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C34372">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default" w:ascii="微软雅黑" w:hAnsi="微软雅黑" w:eastAsia="微软雅黑" w:cs="微软雅黑"/>
          <w:color w:val="44546A" w:themeColor="text2"/>
          <w:sz w:val="36"/>
          <w:szCs w:val="44"/>
          <w:lang w:val="en-US" w:eastAsia="zh-CN"/>
          <w14:textFill>
            <w14:solidFill>
              <w14:schemeClr w14:val="tx2"/>
            </w14:solidFill>
          </w14:textFill>
        </w:rPr>
      </w:pPr>
      <w:bookmarkStart w:id="0" w:name="_GoBack"/>
      <w:bookmarkEnd w:id="0"/>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Analog（4-20mA）MFC</w:t>
      </w:r>
    </w:p>
    <w:p w14:paraId="5F9F4C51">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A1-FCRAVCI</w:t>
      </w:r>
    </w:p>
    <w:p w14:paraId="150DDF01">
      <w:pPr>
        <w:keepNext w:val="0"/>
        <w:keepLines w:val="0"/>
        <w:pageBreakBefore w:val="0"/>
        <w:kinsoku/>
        <w:wordWrap/>
        <w:overflowPunct/>
        <w:topLinePunct w:val="0"/>
        <w:autoSpaceDE/>
        <w:autoSpaceDN/>
        <w:bidi w:val="0"/>
        <w:adjustRightInd/>
        <w:snapToGrid/>
        <w:spacing w:line="240" w:lineRule="auto"/>
        <w:ind w:left="-3" w:leftChars="-495" w:hanging="1036" w:hangingChars="288"/>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5D15052D">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default" w:ascii="微软雅黑" w:hAnsi="微软雅黑" w:eastAsia="微软雅黑" w:cs="微软雅黑"/>
          <w:b/>
          <w:bCs/>
          <w:color w:val="44546A"/>
          <w:sz w:val="36"/>
          <w:szCs w:val="44"/>
          <w:lang w:val="en-US" w:eastAsia="zh-CN"/>
        </w:rPr>
      </w:pPr>
      <w:r>
        <w:rPr>
          <w:rFonts w:hint="eastAsia" w:ascii="微软雅黑" w:hAnsi="微软雅黑" w:eastAsia="微软雅黑" w:cs="微软雅黑"/>
          <w:b/>
          <w:bCs/>
          <w:color w:val="44546A"/>
          <w:sz w:val="36"/>
          <w:szCs w:val="44"/>
          <w:lang w:val="en-US" w:eastAsia="zh-CN"/>
        </w:rPr>
        <w:t>Product Description</w:t>
      </w:r>
    </w:p>
    <w:p w14:paraId="6783EE36">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color w:val="44546A"/>
          <w:sz w:val="24"/>
          <w:szCs w:val="32"/>
          <w:lang w:val="en-US" w:eastAsia="zh-CN"/>
        </w:rPr>
        <w:t>The A1-FCRAVCI is an advanced 4-20mA analog Mass Flow Controller designed to provide reliable flow control and precise measurement in industrial applications. Featuring an optimized design for improved performance, it ensures high accuracy and reliability, offering a cost-effective solution for efficient flow regulation.</w:t>
      </w:r>
    </w:p>
    <w:p w14:paraId="505173D6">
      <w:pPr>
        <w:keepNext w:val="0"/>
        <w:keepLines w:val="0"/>
        <w:pageBreakBefore w:val="0"/>
        <w:numPr>
          <w:ilvl w:val="0"/>
          <w:numId w:val="0"/>
        </w:numPr>
        <w:kinsoku/>
        <w:wordWrap/>
        <w:overflowPunct/>
        <w:topLinePunct w:val="0"/>
        <w:autoSpaceDE/>
        <w:autoSpaceDN/>
        <w:bidi w:val="0"/>
        <w:adjustRightInd/>
        <w:snapToGrid/>
        <w:spacing w:line="240" w:lineRule="auto"/>
        <w:ind w:left="-1039" w:leftChars="-495" w:firstLine="0" w:firstLineChars="0"/>
        <w:rPr>
          <w:rFonts w:hint="eastAsia" w:ascii="微软雅黑" w:hAnsi="微软雅黑" w:eastAsia="微软雅黑" w:cs="微软雅黑"/>
          <w:b/>
          <w:bCs/>
          <w:color w:val="44546A"/>
          <w:sz w:val="24"/>
          <w:szCs w:val="32"/>
          <w:lang w:val="en-US" w:eastAsia="zh-CN"/>
        </w:rPr>
      </w:pPr>
      <w:r>
        <w:rPr>
          <w:rFonts w:hint="eastAsia" w:ascii="微软雅黑" w:hAnsi="微软雅黑" w:eastAsia="微软雅黑" w:cs="微软雅黑"/>
          <w:b/>
          <w:bCs/>
          <w:color w:val="44546A"/>
          <w:sz w:val="24"/>
          <w:szCs w:val="32"/>
          <w:lang w:val="en-US" w:eastAsia="zh-CN"/>
        </w:rPr>
        <w:t>Key Features:</w:t>
      </w:r>
    </w:p>
    <w:p w14:paraId="0E9E1523">
      <w:pPr>
        <w:keepNext w:val="0"/>
        <w:keepLines w:val="0"/>
        <w:pageBreakBefore w:val="0"/>
        <w:numPr>
          <w:ilvl w:val="0"/>
          <w:numId w:val="1"/>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color w:val="44546A"/>
          <w:sz w:val="24"/>
          <w:szCs w:val="32"/>
          <w:lang w:val="en-US" w:eastAsia="zh-CN"/>
        </w:rPr>
        <w:t xml:space="preserve"> </w:t>
      </w:r>
      <w:r>
        <w:rPr>
          <w:rFonts w:hint="eastAsia" w:ascii="微软雅黑" w:hAnsi="微软雅黑" w:eastAsia="微软雅黑" w:cs="微软雅黑"/>
          <w:b/>
          <w:bCs/>
          <w:color w:val="44546A"/>
          <w:sz w:val="24"/>
          <w:szCs w:val="32"/>
          <w:lang w:val="en-US" w:eastAsia="zh-CN"/>
        </w:rPr>
        <w:t xml:space="preserve">Wide Flow Range: </w:t>
      </w:r>
      <w:r>
        <w:rPr>
          <w:rFonts w:hint="eastAsia" w:ascii="微软雅黑" w:hAnsi="微软雅黑" w:eastAsia="微软雅黑" w:cs="微软雅黑"/>
          <w:color w:val="44546A"/>
          <w:sz w:val="24"/>
          <w:szCs w:val="32"/>
          <w:lang w:val="en-US" w:eastAsia="zh-CN"/>
        </w:rPr>
        <w:t>From 10 SCCM (milliliters per minute) to 30 SLPM (liters per minute), accommodating a wide range of flow applications.</w:t>
      </w:r>
    </w:p>
    <w:p w14:paraId="1F9E5437">
      <w:pPr>
        <w:keepNext w:val="0"/>
        <w:keepLines w:val="0"/>
        <w:pageBreakBefore w:val="0"/>
        <w:numPr>
          <w:ilvl w:val="0"/>
          <w:numId w:val="2"/>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 xml:space="preserve">Power Supply: </w:t>
      </w:r>
      <w:r>
        <w:rPr>
          <w:rFonts w:hint="eastAsia" w:ascii="微软雅黑" w:hAnsi="微软雅黑" w:eastAsia="微软雅黑" w:cs="微软雅黑"/>
          <w:color w:val="44546A"/>
          <w:sz w:val="24"/>
          <w:szCs w:val="32"/>
          <w:lang w:val="en-US" w:eastAsia="zh-CN"/>
        </w:rPr>
        <w:t>Wide voltage range (+12VDC to +32VDC)</w:t>
      </w:r>
    </w:p>
    <w:p w14:paraId="77E53314">
      <w:pPr>
        <w:keepNext w:val="0"/>
        <w:keepLines w:val="0"/>
        <w:pageBreakBefore w:val="0"/>
        <w:numPr>
          <w:ilvl w:val="0"/>
          <w:numId w:val="2"/>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Easy Installation:</w:t>
      </w:r>
      <w:r>
        <w:rPr>
          <w:rFonts w:hint="eastAsia" w:ascii="微软雅黑" w:hAnsi="微软雅黑" w:eastAsia="微软雅黑" w:cs="微软雅黑"/>
          <w:color w:val="44546A"/>
          <w:sz w:val="24"/>
          <w:szCs w:val="32"/>
          <w:lang w:val="en-US" w:eastAsia="zh-CN"/>
        </w:rPr>
        <w:t xml:space="preserve"> Integrated connector base design allows installation in any orientation for maximum flexibility.</w:t>
      </w:r>
    </w:p>
    <w:p w14:paraId="211BA2B5">
      <w:pPr>
        <w:keepNext w:val="0"/>
        <w:keepLines w:val="0"/>
        <w:pageBreakBefore w:val="0"/>
        <w:numPr>
          <w:ilvl w:val="0"/>
          <w:numId w:val="2"/>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 xml:space="preserve">Flow Stability: </w:t>
      </w:r>
      <w:r>
        <w:rPr>
          <w:rFonts w:hint="eastAsia" w:ascii="微软雅黑" w:hAnsi="微软雅黑" w:eastAsia="微软雅黑" w:cs="微软雅黑"/>
          <w:color w:val="44546A"/>
          <w:sz w:val="24"/>
          <w:szCs w:val="32"/>
          <w:lang w:val="en-US" w:eastAsia="zh-CN"/>
        </w:rPr>
        <w:t>Suppresses flow overshoot during startup to ensure smooth and precise control.</w:t>
      </w:r>
    </w:p>
    <w:p w14:paraId="44FE5ECA">
      <w:pPr>
        <w:keepNext w:val="0"/>
        <w:keepLines w:val="0"/>
        <w:pageBreakBefore w:val="0"/>
        <w:numPr>
          <w:ilvl w:val="0"/>
          <w:numId w:val="2"/>
        </w:numPr>
        <w:kinsoku/>
        <w:wordWrap/>
        <w:overflowPunct/>
        <w:topLinePunct w:val="0"/>
        <w:autoSpaceDE/>
        <w:autoSpaceDN/>
        <w:bidi w:val="0"/>
        <w:adjustRightInd/>
        <w:snapToGrid/>
        <w:spacing w:line="240" w:lineRule="auto"/>
        <w:ind w:left="-624" w:leftChars="-400" w:hanging="216" w:hangingChars="90"/>
        <w:rPr>
          <w:rFonts w:hint="eastAsia"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 xml:space="preserve">Signal Compatibility: </w:t>
      </w:r>
      <w:r>
        <w:rPr>
          <w:rFonts w:hint="eastAsia" w:ascii="微软雅黑" w:hAnsi="微软雅黑" w:eastAsia="微软雅黑" w:cs="微软雅黑"/>
          <w:color w:val="44546A"/>
          <w:sz w:val="24"/>
          <w:szCs w:val="32"/>
          <w:lang w:val="en-US" w:eastAsia="zh-CN"/>
        </w:rPr>
        <w:t xml:space="preserve">Supports analog signals (4-20mA) </w:t>
      </w:r>
    </w:p>
    <w:p w14:paraId="1DE594DE">
      <w:pPr>
        <w:keepNext w:val="0"/>
        <w:keepLines w:val="0"/>
        <w:pageBreakBefore w:val="0"/>
        <w:numPr>
          <w:ilvl w:val="0"/>
          <w:numId w:val="2"/>
        </w:numPr>
        <w:kinsoku/>
        <w:wordWrap/>
        <w:overflowPunct/>
        <w:topLinePunct w:val="0"/>
        <w:autoSpaceDE/>
        <w:autoSpaceDN/>
        <w:bidi w:val="0"/>
        <w:adjustRightInd/>
        <w:snapToGrid/>
        <w:spacing w:line="240" w:lineRule="auto"/>
        <w:ind w:left="-626" w:leftChars="-400" w:hanging="214" w:hangingChars="89"/>
        <w:rPr>
          <w:rFonts w:hint="default" w:ascii="微软雅黑" w:hAnsi="微软雅黑" w:eastAsia="微软雅黑" w:cs="微软雅黑"/>
          <w:color w:val="44546A"/>
          <w:sz w:val="24"/>
          <w:szCs w:val="32"/>
          <w:lang w:val="en-US" w:eastAsia="zh-CN"/>
        </w:rPr>
      </w:pPr>
      <w:r>
        <w:rPr>
          <w:rFonts w:hint="eastAsia" w:ascii="微软雅黑" w:hAnsi="微软雅黑" w:eastAsia="微软雅黑" w:cs="微软雅黑"/>
          <w:b/>
          <w:bCs/>
          <w:color w:val="44546A"/>
          <w:sz w:val="24"/>
          <w:szCs w:val="32"/>
          <w:lang w:val="en-US" w:eastAsia="zh-CN"/>
        </w:rPr>
        <w:t>Low Leak Rate:</w:t>
      </w:r>
      <w:r>
        <w:rPr>
          <w:rFonts w:hint="eastAsia" w:ascii="微软雅黑" w:hAnsi="微软雅黑" w:eastAsia="微软雅黑" w:cs="微软雅黑"/>
          <w:color w:val="44546A"/>
          <w:sz w:val="24"/>
          <w:szCs w:val="32"/>
          <w:lang w:val="en-US" w:eastAsia="zh-CN"/>
        </w:rPr>
        <w:t xml:space="preserve"> Maximum leak rate of 1x10</w:t>
      </w:r>
      <w:r>
        <w:rPr>
          <w:rFonts w:hint="eastAsia" w:ascii="微软雅黑" w:hAnsi="微软雅黑" w:eastAsia="微软雅黑" w:cs="微软雅黑"/>
          <w:color w:val="44546A"/>
          <w:sz w:val="24"/>
          <w:szCs w:val="32"/>
          <w:vertAlign w:val="superscript"/>
          <w:lang w:val="en-US" w:eastAsia="zh-CN"/>
        </w:rPr>
        <w:t>-9</w:t>
      </w:r>
      <w:r>
        <w:rPr>
          <w:rFonts w:hint="eastAsia" w:ascii="微软雅黑" w:hAnsi="微软雅黑" w:eastAsia="微软雅黑" w:cs="微软雅黑"/>
          <w:color w:val="44546A"/>
          <w:sz w:val="24"/>
          <w:szCs w:val="32"/>
          <w:lang w:val="en-US" w:eastAsia="zh-CN"/>
        </w:rPr>
        <w:t xml:space="preserve"> Pa·m³/sec (He), ensuring minimal gas loss and high operational efficiency.</w:t>
      </w:r>
    </w:p>
    <w:p w14:paraId="039B332F">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17621360">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sectPr>
          <w:pgSz w:w="11906" w:h="16838"/>
          <w:pgMar w:top="1440" w:right="1800" w:bottom="1118" w:left="1800" w:header="851" w:footer="992" w:gutter="0"/>
          <w:cols w:space="425" w:num="1"/>
          <w:docGrid w:type="lines" w:linePitch="312" w:charSpace="0"/>
        </w:sectPr>
      </w:pPr>
    </w:p>
    <w:p w14:paraId="60F6FD07">
      <w:pPr>
        <w:keepNext w:val="0"/>
        <w:keepLines w:val="0"/>
        <w:pageBreakBefore w:val="0"/>
        <w:kinsoku/>
        <w:wordWrap/>
        <w:overflowPunct/>
        <w:topLinePunct w:val="0"/>
        <w:autoSpaceDE/>
        <w:autoSpaceDN/>
        <w:bidi w:val="0"/>
        <w:adjustRightInd/>
        <w:snapToGrid/>
        <w:spacing w:line="240" w:lineRule="auto"/>
        <w:ind w:left="-2" w:leftChars="-495" w:hanging="1037" w:hangingChars="288"/>
        <w:rPr>
          <w:rFonts w:hint="default"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Specifications</w:t>
      </w:r>
    </w:p>
    <w:tbl>
      <w:tblPr>
        <w:tblStyle w:val="3"/>
        <w:tblpPr w:leftFromText="181" w:rightFromText="181" w:vertAnchor="text" w:horzAnchor="page" w:tblpX="466" w:tblpY="179"/>
        <w:tblOverlap w:val="never"/>
        <w:tblW w:w="6679" w:type="pct"/>
        <w:tblCellSpacing w:w="0" w:type="dxa"/>
        <w:tblInd w:w="-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3122"/>
        <w:gridCol w:w="8235"/>
      </w:tblGrid>
      <w:tr w14:paraId="4F42D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502" w:hRule="atLeast"/>
          <w:tblCellSpacing w:w="0" w:type="dxa"/>
        </w:trPr>
        <w:tc>
          <w:tcPr>
            <w:tcW w:w="3122" w:type="dxa"/>
            <w:tcBorders>
              <w:top w:val="single" w:color="9CA1AC" w:sz="4" w:space="0"/>
              <w:left w:val="single" w:color="9CA1AC" w:sz="4" w:space="0"/>
              <w:bottom w:val="single" w:color="9CA1AC" w:sz="4" w:space="0"/>
              <w:right w:val="single" w:color="9CA1AC" w:sz="4" w:space="0"/>
              <w:tl2br w:val="nil"/>
            </w:tcBorders>
            <w:shd w:val="clear" w:color="auto" w:fill="D0D3D8"/>
            <w:tcMar>
              <w:left w:w="88" w:type="dxa"/>
              <w:right w:w="88" w:type="dxa"/>
            </w:tcMar>
            <w:vAlign w:val="center"/>
          </w:tcPr>
          <w:p w14:paraId="7C930E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Model</w:t>
            </w:r>
          </w:p>
        </w:tc>
        <w:tc>
          <w:tcPr>
            <w:tcW w:w="8235" w:type="dxa"/>
            <w:tcBorders>
              <w:top w:val="single" w:color="9CA1AC" w:sz="4" w:space="0"/>
              <w:left w:val="single" w:color="9CA1AC" w:sz="4" w:space="0"/>
              <w:bottom w:val="single" w:color="9CA1AC" w:sz="4" w:space="0"/>
              <w:right w:val="single" w:color="9CA1AC" w:sz="4" w:space="0"/>
            </w:tcBorders>
            <w:shd w:val="clear" w:color="auto" w:fill="D0D3D8"/>
            <w:tcMar>
              <w:left w:w="88" w:type="dxa"/>
              <w:right w:w="88" w:type="dxa"/>
            </w:tcMar>
            <w:vAlign w:val="center"/>
          </w:tcPr>
          <w:p w14:paraId="1C2A67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bCs/>
                <w:color w:val="000000"/>
                <w:kern w:val="0"/>
                <w:sz w:val="24"/>
                <w:szCs w:val="24"/>
                <w:lang w:val="en-US" w:eastAsia="zh-CN" w:bidi="ar"/>
              </w:rPr>
              <w:t>A1</w:t>
            </w:r>
          </w:p>
        </w:tc>
      </w:tr>
      <w:tr w14:paraId="427A24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3BADF5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Full Scale Range(N2 eqv)</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D6307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leftChars="0" w:right="0" w:rightChars="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10 SCCM – 30 SLM</w:t>
            </w:r>
          </w:p>
        </w:tc>
      </w:tr>
      <w:tr w14:paraId="6760E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5E4018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Response Time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4FDB26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 xml:space="preserve">≤1.5 sec </w:t>
            </w:r>
          </w:p>
        </w:tc>
      </w:tr>
      <w:tr w14:paraId="7AE47C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ADDD9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Accuracy</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3E62C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 ±1% of Full Scale</w:t>
            </w:r>
          </w:p>
        </w:tc>
      </w:tr>
      <w:tr w14:paraId="0E7745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50146B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Linearity</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B535E2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 ±0.5% of Full Scale</w:t>
            </w:r>
          </w:p>
        </w:tc>
      </w:tr>
      <w:tr w14:paraId="18EE41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0B7593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Repeatability</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BE37C2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±0.1% of Full Scale</w:t>
            </w:r>
          </w:p>
        </w:tc>
      </w:tr>
      <w:tr w14:paraId="02450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BD80C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Operating Differential Pressure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49290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0.05 - 0.28 MPa</w:t>
            </w:r>
          </w:p>
        </w:tc>
      </w:tr>
      <w:tr w14:paraId="4D63E3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41E51BB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Leak Integrity</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054FF5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Max 1x10-9Pa.m3/sec (He)</w:t>
            </w:r>
          </w:p>
        </w:tc>
      </w:tr>
      <w:tr w14:paraId="3842D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5B403D9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Range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41F5A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 2-100% of Full Scale</w:t>
            </w:r>
          </w:p>
        </w:tc>
      </w:tr>
      <w:tr w14:paraId="5B0380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2B9F352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Max operating Pressure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74C53CD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0.48 MPa</w:t>
            </w:r>
          </w:p>
        </w:tc>
      </w:tr>
      <w:tr w14:paraId="4D19B3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F0DE4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Proof Pressure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2CA3A10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1 MPa</w:t>
            </w:r>
          </w:p>
        </w:tc>
      </w:tr>
      <w:tr w14:paraId="36028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 w:hRule="atLeast"/>
          <w:tblCellSpacing w:w="0" w:type="dxa"/>
        </w:trPr>
        <w:tc>
          <w:tcPr>
            <w:tcW w:w="3122" w:type="dxa"/>
            <w:tcBorders>
              <w:top w:val="single" w:color="9CA1AC" w:sz="4" w:space="0"/>
              <w:left w:val="single" w:color="9CA1AC" w:sz="4" w:space="0"/>
              <w:bottom w:val="single" w:color="9CA1AC" w:sz="4" w:space="0"/>
              <w:right w:val="single" w:color="9CA1AC" w:sz="4" w:space="0"/>
            </w:tcBorders>
            <w:shd w:val="clear" w:color="auto" w:fill="FEFEFE"/>
            <w:tcMar>
              <w:left w:w="88" w:type="dxa"/>
              <w:right w:w="88" w:type="dxa"/>
            </w:tcMar>
            <w:vAlign w:val="center"/>
          </w:tcPr>
          <w:p w14:paraId="6E74084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Operation Tempe</w:t>
            </w:r>
            <w:r>
              <w:rPr>
                <w:rFonts w:hint="eastAsia" w:ascii="微软雅黑" w:hAnsi="微软雅黑" w:eastAsia="微软雅黑" w:cs="微软雅黑"/>
                <w:b w:val="0"/>
                <w:i w:val="0"/>
                <w:iCs w:val="0"/>
                <w:color w:val="000000"/>
                <w:kern w:val="0"/>
                <w:sz w:val="24"/>
                <w:szCs w:val="24"/>
                <w:u w:val="none"/>
                <w:lang w:val="en-US" w:eastAsia="zh-CN" w:bidi="ar"/>
              </w:rPr>
              <w:t>r</w:t>
            </w:r>
            <w:r>
              <w:rPr>
                <w:rFonts w:hint="default" w:ascii="微软雅黑" w:hAnsi="微软雅黑" w:eastAsia="微软雅黑" w:cs="微软雅黑"/>
                <w:b w:val="0"/>
                <w:i w:val="0"/>
                <w:iCs w:val="0"/>
                <w:color w:val="000000"/>
                <w:kern w:val="0"/>
                <w:sz w:val="24"/>
                <w:szCs w:val="24"/>
                <w:u w:val="none"/>
                <w:lang w:val="en-US" w:eastAsia="zh-CN" w:bidi="ar"/>
              </w:rPr>
              <w:t>ature</w:t>
            </w:r>
          </w:p>
        </w:tc>
        <w:tc>
          <w:tcPr>
            <w:tcW w:w="8235" w:type="dxa"/>
            <w:tcBorders>
              <w:top w:val="single" w:color="9CA1AC" w:sz="4" w:space="0"/>
              <w:left w:val="single" w:color="9CA1AC" w:sz="4" w:space="0"/>
              <w:bottom w:val="single" w:color="9CA1AC" w:sz="4" w:space="0"/>
              <w:right w:val="single" w:color="9CA1AC" w:sz="4" w:space="0"/>
            </w:tcBorders>
            <w:shd w:val="clear" w:color="auto" w:fill="F0F0F0"/>
            <w:tcMar>
              <w:left w:w="88" w:type="dxa"/>
              <w:right w:w="88" w:type="dxa"/>
            </w:tcMar>
            <w:vAlign w:val="center"/>
          </w:tcPr>
          <w:p w14:paraId="308C506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5-45 Deg C</w:t>
            </w:r>
          </w:p>
        </w:tc>
      </w:tr>
    </w:tbl>
    <w:p w14:paraId="51D23F95">
      <w:pPr>
        <w:keepNext w:val="0"/>
        <w:keepLines w:val="0"/>
        <w:pageBreakBefore w:val="0"/>
        <w:kinsoku/>
        <w:wordWrap/>
        <w:overflowPunct/>
        <w:topLinePunct w:val="0"/>
        <w:autoSpaceDE/>
        <w:autoSpaceDN/>
        <w:bidi w:val="0"/>
        <w:adjustRightInd/>
        <w:snapToGrid/>
        <w:spacing w:line="240" w:lineRule="auto"/>
      </w:pPr>
    </w:p>
    <w:tbl>
      <w:tblPr>
        <w:tblStyle w:val="3"/>
        <w:tblpPr w:leftFromText="181" w:rightFromText="181" w:vertAnchor="text" w:horzAnchor="page" w:tblpX="314" w:tblpY="800"/>
        <w:tblOverlap w:val="never"/>
        <w:tblW w:w="6697"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3"/>
        <w:gridCol w:w="8238"/>
      </w:tblGrid>
      <w:tr w14:paraId="3DF5C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E58BF7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Control Valve</w:t>
            </w:r>
          </w:p>
        </w:tc>
        <w:tc>
          <w:tcPr>
            <w:tcW w:w="8238" w:type="dxa"/>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582AB8A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Normally closed/Normally Open</w:t>
            </w:r>
            <w:r>
              <w:rPr>
                <w:rFonts w:hint="eastAsia" w:ascii="微软雅黑" w:hAnsi="微软雅黑" w:eastAsia="微软雅黑" w:cs="微软雅黑"/>
                <w:b w:val="0"/>
                <w:i w:val="0"/>
                <w:iCs w:val="0"/>
                <w:color w:val="000000"/>
                <w:kern w:val="0"/>
                <w:sz w:val="24"/>
                <w:szCs w:val="24"/>
                <w:u w:val="none"/>
                <w:lang w:val="en-US" w:eastAsia="zh-CN" w:bidi="ar"/>
              </w:rPr>
              <w:t xml:space="preserve"> Solenoid Valve</w:t>
            </w:r>
          </w:p>
        </w:tc>
      </w:tr>
      <w:tr w14:paraId="1165F0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68336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Fitting</w:t>
            </w:r>
          </w:p>
        </w:tc>
        <w:tc>
          <w:tcPr>
            <w:tcW w:w="823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A7215E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1/4"VCR or 1/4" Swagelok </w:t>
            </w:r>
            <w:r>
              <w:rPr>
                <w:rFonts w:hint="default" w:ascii="微软雅黑" w:hAnsi="微软雅黑" w:eastAsia="微软雅黑" w:cs="微软雅黑"/>
                <w:b w:val="0"/>
                <w:i w:val="0"/>
                <w:iCs w:val="0"/>
                <w:color w:val="000000"/>
                <w:kern w:val="0"/>
                <w:sz w:val="24"/>
                <w:szCs w:val="24"/>
                <w:u w:val="none"/>
                <w:lang w:val="en-US" w:eastAsia="zh-CN" w:bidi="ar"/>
              </w:rPr>
              <w:t>Compatible</w:t>
            </w:r>
            <w:r>
              <w:rPr>
                <w:rFonts w:hint="eastAsia" w:ascii="微软雅黑" w:hAnsi="微软雅黑" w:eastAsia="微软雅黑" w:cs="微软雅黑"/>
                <w:b w:val="0"/>
                <w:i w:val="0"/>
                <w:iCs w:val="0"/>
                <w:color w:val="000000"/>
                <w:kern w:val="0"/>
                <w:sz w:val="24"/>
                <w:szCs w:val="24"/>
                <w:u w:val="none"/>
                <w:lang w:val="en-US" w:eastAsia="zh-CN" w:bidi="ar"/>
              </w:rPr>
              <w:t xml:space="preserve"> </w:t>
            </w:r>
          </w:p>
        </w:tc>
      </w:tr>
      <w:tr w14:paraId="078AE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9"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1749EE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Seal</w:t>
            </w:r>
          </w:p>
        </w:tc>
        <w:tc>
          <w:tcPr>
            <w:tcW w:w="823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2D1F7E9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Viton Seal</w:t>
            </w:r>
          </w:p>
        </w:tc>
      </w:tr>
      <w:tr w14:paraId="2C552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039DDDB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Orientation</w:t>
            </w:r>
          </w:p>
        </w:tc>
        <w:tc>
          <w:tcPr>
            <w:tcW w:w="823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FED184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Free</w:t>
            </w:r>
          </w:p>
        </w:tc>
      </w:tr>
      <w:tr w14:paraId="2D444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2A9982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Wetted Material</w:t>
            </w:r>
          </w:p>
        </w:tc>
        <w:tc>
          <w:tcPr>
            <w:tcW w:w="823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727F615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SUS316L, Viton, PTFE, Electromagnetic stainless steel</w:t>
            </w:r>
          </w:p>
        </w:tc>
      </w:tr>
      <w:tr w14:paraId="44334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7AA94A9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Surface Finish</w:t>
            </w:r>
          </w:p>
        </w:tc>
        <w:tc>
          <w:tcPr>
            <w:tcW w:w="8238" w:type="dxa"/>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3AAEE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≤5RA</w:t>
            </w:r>
          </w:p>
        </w:tc>
      </w:tr>
      <w:tr w14:paraId="473A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12" w:space="0"/>
              <w:right w:val="single" w:color="9CA1AC" w:sz="0" w:space="0"/>
            </w:tcBorders>
            <w:shd w:val="clear" w:color="auto" w:fill="FEFEFE"/>
            <w:tcMar>
              <w:left w:w="88" w:type="dxa"/>
              <w:right w:w="88" w:type="dxa"/>
            </w:tcMar>
            <w:vAlign w:val="center"/>
          </w:tcPr>
          <w:p w14:paraId="0EFCF21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default" w:ascii="微软雅黑" w:hAnsi="微软雅黑" w:eastAsia="微软雅黑" w:cs="微软雅黑"/>
                <w:b w:val="0"/>
                <w:i w:val="0"/>
                <w:iCs w:val="0"/>
                <w:color w:val="000000"/>
                <w:kern w:val="0"/>
                <w:sz w:val="24"/>
                <w:szCs w:val="24"/>
                <w:u w:val="none"/>
                <w:lang w:val="en-US" w:eastAsia="zh-CN" w:bidi="ar"/>
              </w:rPr>
              <w:t>Weight</w:t>
            </w:r>
          </w:p>
        </w:tc>
        <w:tc>
          <w:tcPr>
            <w:tcW w:w="8238" w:type="dxa"/>
            <w:tcBorders>
              <w:top w:val="single" w:color="9CA1AC" w:sz="0" w:space="0"/>
              <w:left w:val="single" w:color="9CA1AC" w:sz="0" w:space="0"/>
              <w:bottom w:val="single" w:color="9CA1AC" w:sz="12" w:space="0"/>
              <w:right w:val="single" w:color="9CA1AC" w:sz="0" w:space="0"/>
            </w:tcBorders>
            <w:shd w:val="clear" w:color="auto" w:fill="F0F0F0"/>
            <w:tcMar>
              <w:left w:w="88" w:type="dxa"/>
              <w:right w:w="88" w:type="dxa"/>
            </w:tcMar>
            <w:vAlign w:val="center"/>
          </w:tcPr>
          <w:p w14:paraId="5D58344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appr. 0.8 KG</w:t>
            </w:r>
          </w:p>
        </w:tc>
      </w:tr>
    </w:tbl>
    <w:p w14:paraId="703D3933">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b/>
          <w:bCs/>
          <w:color w:val="44546A"/>
          <w:sz w:val="36"/>
          <w:szCs w:val="44"/>
          <w:lang w:val="en-US" w:eastAsia="zh-CN"/>
        </w:rPr>
      </w:pPr>
      <w:r>
        <w:rPr>
          <w:rFonts w:hint="eastAsia" w:ascii="微软雅黑" w:hAnsi="微软雅黑" w:eastAsia="微软雅黑" w:cs="微软雅黑"/>
          <w:b/>
          <w:bCs/>
          <w:color w:val="44546A"/>
          <w:sz w:val="36"/>
          <w:szCs w:val="44"/>
          <w:lang w:val="en-US" w:eastAsia="zh-CN"/>
        </w:rPr>
        <w:t>Mechanical</w:t>
      </w:r>
    </w:p>
    <w:tbl>
      <w:tblPr>
        <w:tblStyle w:val="3"/>
        <w:tblpPr w:leftFromText="181" w:rightFromText="181" w:vertAnchor="text" w:horzAnchor="page" w:tblpX="336" w:tblpY="3609"/>
        <w:tblOverlap w:val="never"/>
        <w:tblW w:w="6697" w:type="pct"/>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123"/>
        <w:gridCol w:w="4077"/>
        <w:gridCol w:w="4162"/>
      </w:tblGrid>
      <w:tr w14:paraId="63837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782A4B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Input Voltage</w:t>
            </w:r>
          </w:p>
        </w:tc>
        <w:tc>
          <w:tcPr>
            <w:tcW w:w="3625" w:type="pct"/>
            <w:gridSpan w:val="2"/>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6354FB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 4-20mA</w:t>
            </w:r>
          </w:p>
        </w:tc>
      </w:tr>
      <w:tr w14:paraId="504E0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FFFFF" w:themeFill="background1"/>
            <w:tcMar>
              <w:left w:w="88" w:type="dxa"/>
              <w:right w:w="88" w:type="dxa"/>
            </w:tcMar>
            <w:vAlign w:val="center"/>
          </w:tcPr>
          <w:p w14:paraId="5A69142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Analog Output Voltage</w:t>
            </w:r>
          </w:p>
        </w:tc>
        <w:tc>
          <w:tcPr>
            <w:tcW w:w="3625" w:type="pct"/>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3ADACC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4-20mA</w:t>
            </w:r>
          </w:p>
        </w:tc>
      </w:tr>
      <w:tr w14:paraId="1206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45D91F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sz w:val="24"/>
                <w:szCs w:val="24"/>
                <w:lang w:val="en-US" w:eastAsia="zh-CN"/>
              </w:rPr>
            </w:pPr>
            <w:r>
              <w:rPr>
                <w:rFonts w:hint="eastAsia" w:ascii="微软雅黑" w:hAnsi="微软雅黑" w:eastAsia="微软雅黑" w:cs="微软雅黑"/>
                <w:b w:val="0"/>
                <w:i w:val="0"/>
                <w:iCs w:val="0"/>
                <w:color w:val="000000"/>
                <w:kern w:val="0"/>
                <w:sz w:val="24"/>
                <w:szCs w:val="24"/>
                <w:u w:val="none"/>
                <w:lang w:val="en-US" w:eastAsia="zh-CN" w:bidi="ar"/>
              </w:rPr>
              <w:t>Power Supply</w:t>
            </w:r>
          </w:p>
        </w:tc>
        <w:tc>
          <w:tcPr>
            <w:tcW w:w="3625" w:type="pct"/>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8243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500mA - +32VDC 180mA</w:t>
            </w:r>
          </w:p>
        </w:tc>
      </w:tr>
      <w:tr w14:paraId="70FB9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5A3E635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微软雅黑" w:hAnsi="微软雅黑" w:eastAsia="微软雅黑" w:cs="微软雅黑"/>
                <w:b w:val="0"/>
                <w:color w:val="000000"/>
                <w:sz w:val="24"/>
                <w:szCs w:val="24"/>
                <w:lang w:val="en-US" w:eastAsia="zh-CN"/>
              </w:rPr>
            </w:pPr>
            <w:r>
              <w:rPr>
                <w:rFonts w:hint="default" w:ascii="微软雅黑" w:hAnsi="微软雅黑" w:eastAsia="微软雅黑" w:cs="微软雅黑"/>
                <w:b w:val="0"/>
                <w:i w:val="0"/>
                <w:iCs w:val="0"/>
                <w:color w:val="000000"/>
                <w:kern w:val="0"/>
                <w:sz w:val="24"/>
                <w:szCs w:val="24"/>
                <w:u w:val="none"/>
                <w:lang w:val="en-US" w:eastAsia="zh-CN" w:bidi="ar"/>
              </w:rPr>
              <w:t>Power Consumption</w:t>
            </w:r>
          </w:p>
        </w:tc>
        <w:tc>
          <w:tcPr>
            <w:tcW w:w="1794" w:type="pct"/>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470A18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+12VDC- +32VDC</w:t>
            </w:r>
          </w:p>
        </w:tc>
        <w:tc>
          <w:tcPr>
            <w:tcW w:w="1831" w:type="pct"/>
            <w:tcBorders>
              <w:top w:val="single" w:color="9CA1AC" w:sz="0" w:space="0"/>
              <w:left w:val="single" w:color="9CA1AC" w:sz="0" w:space="0"/>
              <w:bottom w:val="single" w:color="9CA1AC" w:sz="0" w:space="0"/>
              <w:right w:val="single" w:color="9CA1AC" w:sz="0" w:space="0"/>
            </w:tcBorders>
            <w:shd w:val="clear" w:color="auto" w:fill="F1F1F1" w:themeFill="background1" w:themeFillShade="F2"/>
            <w:tcMar>
              <w:left w:w="88" w:type="dxa"/>
              <w:right w:w="88" w:type="dxa"/>
            </w:tcMar>
            <w:vAlign w:val="center"/>
          </w:tcPr>
          <w:p w14:paraId="1BBB72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eastAsia"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6W</w:t>
            </w:r>
          </w:p>
        </w:tc>
      </w:tr>
      <w:tr w14:paraId="298DFC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blCellSpacing w:w="0" w:type="dxa"/>
        </w:trPr>
        <w:tc>
          <w:tcPr>
            <w:tcW w:w="3123" w:type="dxa"/>
            <w:tcBorders>
              <w:top w:val="single" w:color="9CA1AC" w:sz="0" w:space="0"/>
              <w:left w:val="single" w:color="9CA1AC" w:sz="0" w:space="0"/>
              <w:bottom w:val="single" w:color="9CA1AC" w:sz="0" w:space="0"/>
              <w:right w:val="single" w:color="9CA1AC" w:sz="0" w:space="0"/>
            </w:tcBorders>
            <w:shd w:val="clear" w:color="auto" w:fill="FEFEFE"/>
            <w:tcMar>
              <w:left w:w="88" w:type="dxa"/>
              <w:right w:w="88" w:type="dxa"/>
            </w:tcMar>
            <w:vAlign w:val="center"/>
          </w:tcPr>
          <w:p w14:paraId="722656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i w:val="0"/>
                <w:iCs w:val="0"/>
                <w:color w:val="000000"/>
                <w:kern w:val="0"/>
                <w:sz w:val="24"/>
                <w:szCs w:val="24"/>
                <w:u w:val="none"/>
                <w:lang w:val="en-US" w:eastAsia="zh-CN" w:bidi="ar"/>
              </w:rPr>
              <w:t>Connector</w:t>
            </w:r>
          </w:p>
        </w:tc>
        <w:tc>
          <w:tcPr>
            <w:tcW w:w="3625" w:type="pct"/>
            <w:gridSpan w:val="2"/>
            <w:tcBorders>
              <w:top w:val="single" w:color="9CA1AC" w:sz="0" w:space="0"/>
              <w:left w:val="single" w:color="9CA1AC" w:sz="0" w:space="0"/>
              <w:bottom w:val="single" w:color="9CA1AC" w:sz="0" w:space="0"/>
              <w:right w:val="single" w:color="9CA1AC" w:sz="0" w:space="0"/>
            </w:tcBorders>
            <w:shd w:val="clear" w:color="auto" w:fill="F0F0F0"/>
            <w:tcMar>
              <w:left w:w="88" w:type="dxa"/>
              <w:right w:w="88" w:type="dxa"/>
            </w:tcMar>
            <w:vAlign w:val="center"/>
          </w:tcPr>
          <w:p w14:paraId="0288E3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auto"/>
              <w:rPr>
                <w:rFonts w:hint="default" w:ascii="微软雅黑" w:hAnsi="微软雅黑" w:eastAsia="微软雅黑" w:cs="微软雅黑"/>
                <w:b w:val="0"/>
                <w:color w:val="000000"/>
                <w:kern w:val="0"/>
                <w:sz w:val="24"/>
                <w:szCs w:val="24"/>
                <w:lang w:val="en-US" w:eastAsia="zh-CN" w:bidi="ar"/>
              </w:rPr>
            </w:pPr>
            <w:r>
              <w:rPr>
                <w:rFonts w:hint="eastAsia" w:ascii="微软雅黑" w:hAnsi="微软雅黑" w:eastAsia="微软雅黑" w:cs="微软雅黑"/>
                <w:b w:val="0"/>
                <w:color w:val="000000"/>
                <w:kern w:val="0"/>
                <w:sz w:val="24"/>
                <w:szCs w:val="24"/>
                <w:lang w:val="en-US" w:eastAsia="zh-CN" w:bidi="ar"/>
              </w:rPr>
              <w:t>9Pin D-sub Male</w:t>
            </w:r>
          </w:p>
        </w:tc>
      </w:tr>
    </w:tbl>
    <w:p w14:paraId="3B0B1A2B">
      <w:pPr>
        <w:keepNext w:val="0"/>
        <w:keepLines w:val="0"/>
        <w:pageBreakBefore w:val="0"/>
        <w:kinsoku/>
        <w:wordWrap/>
        <w:overflowPunct/>
        <w:topLinePunct w:val="0"/>
        <w:autoSpaceDE/>
        <w:autoSpaceDN/>
        <w:bidi w:val="0"/>
        <w:adjustRightInd/>
        <w:snapToGrid/>
        <w:spacing w:line="240" w:lineRule="auto"/>
        <w:ind w:left="744" w:leftChars="-495" w:hanging="1783" w:hangingChars="495"/>
        <w:rPr>
          <w:rFonts w:hint="default"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Electrical</w:t>
      </w:r>
    </w:p>
    <w:p w14:paraId="51E709F7">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3A237994">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44546A"/>
          <w:spacing w:val="0"/>
          <w:sz w:val="40"/>
          <w:szCs w:val="40"/>
          <w:shd w:val="clear" w:fill="FDFDFE"/>
          <w:lang w:val="en-US" w:eastAsia="zh-CN"/>
        </w:rPr>
      </w:pPr>
    </w:p>
    <w:p w14:paraId="785D4298">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44546A"/>
          <w:spacing w:val="0"/>
          <w:sz w:val="40"/>
          <w:szCs w:val="40"/>
          <w:shd w:val="clear" w:fill="FDFDFE"/>
          <w:lang w:val="en-US" w:eastAsia="zh-CN"/>
        </w:rPr>
      </w:pPr>
    </w:p>
    <w:p w14:paraId="1BC7F15F">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Dimensions</w:t>
      </w:r>
    </w:p>
    <w:p w14:paraId="6D61770C">
      <w:pPr>
        <w:keepNext w:val="0"/>
        <w:keepLines w:val="0"/>
        <w:pageBreakBefore w:val="0"/>
        <w:kinsoku/>
        <w:wordWrap/>
        <w:overflowPunct/>
        <w:topLinePunct w:val="0"/>
        <w:autoSpaceDE/>
        <w:autoSpaceDN/>
        <w:bidi w:val="0"/>
        <w:adjustRightInd/>
        <w:snapToGrid/>
        <w:spacing w:line="240" w:lineRule="auto"/>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Analog（4-20mA）Mass Flow Controller</w:t>
      </w:r>
    </w:p>
    <w:p w14:paraId="13C32B00">
      <w:pPr>
        <w:keepNext w:val="0"/>
        <w:keepLines w:val="0"/>
        <w:pageBreakBefore w:val="0"/>
        <w:kinsoku/>
        <w:wordWrap/>
        <w:overflowPunct/>
        <w:topLinePunct w:val="0"/>
        <w:autoSpaceDE/>
        <w:autoSpaceDN/>
        <w:bidi w:val="0"/>
        <w:adjustRightInd/>
        <w:snapToGrid/>
        <w:spacing w:line="240" w:lineRule="auto"/>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A1-FCRAVCI-E4S (1/4</w:t>
      </w:r>
      <w:r>
        <w:rPr>
          <w:rFonts w:hint="default" w:ascii="微软雅黑" w:hAnsi="微软雅黑" w:eastAsia="微软雅黑" w:cs="微软雅黑"/>
          <w:color w:val="44546A" w:themeColor="text2"/>
          <w:sz w:val="36"/>
          <w:szCs w:val="44"/>
          <w:lang w:val="en-US" w:eastAsia="zh-CN"/>
          <w14:textFill>
            <w14:solidFill>
              <w14:schemeClr w14:val="tx2"/>
            </w14:solidFill>
          </w14:textFill>
        </w:rPr>
        <w:t>”</w:t>
      </w:r>
      <w:r>
        <w:rPr>
          <w:rFonts w:hint="eastAsia" w:ascii="微软雅黑" w:hAnsi="微软雅黑" w:eastAsia="微软雅黑" w:cs="微软雅黑"/>
          <w:color w:val="44546A" w:themeColor="text2"/>
          <w:sz w:val="36"/>
          <w:szCs w:val="44"/>
          <w:lang w:val="en-US" w:eastAsia="zh-CN"/>
          <w14:textFill>
            <w14:solidFill>
              <w14:schemeClr w14:val="tx2"/>
            </w14:solidFill>
          </w14:textFill>
        </w:rPr>
        <w:t>LOK)</w:t>
      </w:r>
    </w:p>
    <w:p w14:paraId="55E3FAC3">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24"/>
          <w:szCs w:val="32"/>
          <w:lang w:val="en-US" w:eastAsia="zh-CN"/>
          <w14:textFill>
            <w14:solidFill>
              <w14:schemeClr w14:val="tx2"/>
            </w14:solidFill>
          </w14:textFill>
        </w:rPr>
        <w:drawing>
          <wp:inline distT="0" distB="0" distL="114300" distR="114300">
            <wp:extent cx="6778625" cy="4417695"/>
            <wp:effectExtent l="0" t="0" r="3175" b="1905"/>
            <wp:docPr id="2" name="图片 2" descr="A1-FCRANCV-E4SA1-FCRAVCV-E4S (14”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1-FCRANCV-E4SA1-FCRAVCV-E4S (14”LOK)"/>
                    <pic:cNvPicPr>
                      <a:picLocks noChangeAspect="1"/>
                    </pic:cNvPicPr>
                  </pic:nvPicPr>
                  <pic:blipFill>
                    <a:blip r:embed="rId4"/>
                    <a:stretch>
                      <a:fillRect/>
                    </a:stretch>
                  </pic:blipFill>
                  <pic:spPr>
                    <a:xfrm>
                      <a:off x="0" y="0"/>
                      <a:ext cx="6778625" cy="4417695"/>
                    </a:xfrm>
                    <a:prstGeom prst="rect">
                      <a:avLst/>
                    </a:prstGeom>
                  </pic:spPr>
                </pic:pic>
              </a:graphicData>
            </a:graphic>
          </wp:inline>
        </w:drawing>
      </w:r>
    </w:p>
    <w:p w14:paraId="7674502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7ACD9B29">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2EF18FEC">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39B73F1">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1A79D40">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0112BB42">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2D01A432">
      <w:pPr>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7E230295">
      <w:pPr>
        <w:keepNext w:val="0"/>
        <w:keepLines w:val="0"/>
        <w:pageBreakBefore w:val="0"/>
        <w:kinsoku/>
        <w:wordWrap/>
        <w:overflowPunct/>
        <w:topLinePunct w:val="0"/>
        <w:autoSpaceDE/>
        <w:autoSpaceDN/>
        <w:bidi w:val="0"/>
        <w:adjustRightInd/>
        <w:snapToGrid/>
        <w:spacing w:line="240" w:lineRule="auto"/>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Analog（4-20mA）Mass Flow Controller</w:t>
      </w:r>
    </w:p>
    <w:p w14:paraId="7F7EAAD2">
      <w:pPr>
        <w:keepNext w:val="0"/>
        <w:keepLines w:val="0"/>
        <w:pageBreakBefore w:val="0"/>
        <w:kinsoku/>
        <w:wordWrap/>
        <w:overflowPunct/>
        <w:topLinePunct w:val="0"/>
        <w:autoSpaceDE/>
        <w:autoSpaceDN/>
        <w:bidi w:val="0"/>
        <w:adjustRightInd/>
        <w:snapToGrid/>
        <w:spacing w:line="240" w:lineRule="auto"/>
        <w:jc w:val="left"/>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A1-FCRAVCI-E4V </w:t>
      </w:r>
      <w:r>
        <w:rPr>
          <w:rFonts w:hint="eastAsia" w:ascii="微软雅黑" w:hAnsi="微软雅黑" w:eastAsia="微软雅黑" w:cs="微软雅黑"/>
          <w:color w:val="44546A" w:themeColor="text2"/>
          <w:sz w:val="36"/>
          <w:szCs w:val="36"/>
          <w:lang w:val="en-US" w:eastAsia="zh-CN"/>
          <w14:textFill>
            <w14:solidFill>
              <w14:schemeClr w14:val="tx2"/>
            </w14:solidFill>
          </w14:textFill>
        </w:rPr>
        <w:t>(1/4</w:t>
      </w:r>
      <w:r>
        <w:rPr>
          <w:rFonts w:hint="default" w:ascii="微软雅黑" w:hAnsi="微软雅黑" w:eastAsia="微软雅黑" w:cs="微软雅黑"/>
          <w:color w:val="44546A" w:themeColor="text2"/>
          <w:sz w:val="36"/>
          <w:szCs w:val="36"/>
          <w:lang w:val="en-US" w:eastAsia="zh-CN"/>
          <w14:textFill>
            <w14:solidFill>
              <w14:schemeClr w14:val="tx2"/>
            </w14:solidFill>
          </w14:textFill>
        </w:rPr>
        <w:t>”</w:t>
      </w:r>
      <w:r>
        <w:rPr>
          <w:rFonts w:hint="eastAsia" w:ascii="微软雅黑" w:hAnsi="微软雅黑" w:eastAsia="微软雅黑" w:cs="微软雅黑"/>
          <w:color w:val="44546A" w:themeColor="text2"/>
          <w:sz w:val="36"/>
          <w:szCs w:val="36"/>
          <w:lang w:val="en-US" w:eastAsia="zh-CN"/>
          <w14:textFill>
            <w14:solidFill>
              <w14:schemeClr w14:val="tx2"/>
            </w14:solidFill>
          </w14:textFill>
        </w:rPr>
        <w:t>M.VCR)</w:t>
      </w:r>
    </w:p>
    <w:p w14:paraId="555F3047">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r>
        <w:rPr>
          <w:rFonts w:hint="eastAsia" w:ascii="微软雅黑" w:hAnsi="微软雅黑" w:eastAsia="微软雅黑" w:cs="微软雅黑"/>
          <w:color w:val="44546A" w:themeColor="text2"/>
          <w:sz w:val="24"/>
          <w:szCs w:val="32"/>
          <w:lang w:val="en-US" w:eastAsia="zh-CN"/>
          <w14:textFill>
            <w14:solidFill>
              <w14:schemeClr w14:val="tx2"/>
            </w14:solidFill>
          </w14:textFill>
        </w:rPr>
        <w:drawing>
          <wp:inline distT="0" distB="0" distL="114300" distR="114300">
            <wp:extent cx="6795135" cy="4428490"/>
            <wp:effectExtent l="0" t="0" r="12065" b="3810"/>
            <wp:docPr id="3" name="图片 3" descr="A1-FCRANCV-E4VA1-FCRAVCV-E4V (14”M.V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1-FCRANCV-E4VA1-FCRAVCV-E4V (14”M.VCR)"/>
                    <pic:cNvPicPr>
                      <a:picLocks noChangeAspect="1"/>
                    </pic:cNvPicPr>
                  </pic:nvPicPr>
                  <pic:blipFill>
                    <a:blip r:embed="rId5"/>
                    <a:stretch>
                      <a:fillRect/>
                    </a:stretch>
                  </pic:blipFill>
                  <pic:spPr>
                    <a:xfrm>
                      <a:off x="0" y="0"/>
                      <a:ext cx="6795135" cy="4428490"/>
                    </a:xfrm>
                    <a:prstGeom prst="rect">
                      <a:avLst/>
                    </a:prstGeom>
                  </pic:spPr>
                </pic:pic>
              </a:graphicData>
            </a:graphic>
          </wp:inline>
        </w:drawing>
      </w:r>
    </w:p>
    <w:p w14:paraId="5F19641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4322AB87">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1FBED1DB">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355A920F">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5BF6F227">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121FA376">
      <w:pPr>
        <w:keepNext w:val="0"/>
        <w:keepLines w:val="0"/>
        <w:pageBreakBefore w:val="0"/>
        <w:kinsoku/>
        <w:wordWrap/>
        <w:overflowPunct/>
        <w:topLinePunct w:val="0"/>
        <w:autoSpaceDE/>
        <w:autoSpaceDN/>
        <w:bidi w:val="0"/>
        <w:adjustRightInd/>
        <w:snapToGrid/>
        <w:spacing w:line="240" w:lineRule="auto"/>
        <w:ind w:left="-348" w:leftChars="-495" w:hanging="691" w:hangingChars="288"/>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63CE0CD2">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24"/>
          <w:szCs w:val="32"/>
          <w:lang w:val="en-US" w:eastAsia="zh-CN"/>
          <w14:textFill>
            <w14:solidFill>
              <w14:schemeClr w14:val="tx2"/>
            </w14:solidFill>
          </w14:textFill>
        </w:rPr>
      </w:pPr>
    </w:p>
    <w:p w14:paraId="58584E2D">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color w:val="44546A" w:themeColor="text2"/>
          <w:sz w:val="36"/>
          <w:szCs w:val="44"/>
          <w:lang w:val="en-US" w:eastAsia="zh-CN"/>
          <w14:textFill>
            <w14:solidFill>
              <w14:schemeClr w14:val="tx2"/>
            </w14:solidFill>
          </w14:textFill>
        </w:rPr>
      </w:pPr>
    </w:p>
    <w:p w14:paraId="469053E5">
      <w:pPr>
        <w:keepNext w:val="0"/>
        <w:keepLines w:val="0"/>
        <w:pageBreakBefore w:val="0"/>
        <w:kinsoku/>
        <w:wordWrap/>
        <w:overflowPunct/>
        <w:topLinePunct w:val="0"/>
        <w:autoSpaceDE/>
        <w:autoSpaceDN/>
        <w:bidi w:val="0"/>
        <w:adjustRightInd/>
        <w:snapToGrid/>
        <w:spacing w:line="240" w:lineRule="auto"/>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Analog（4-20mA）Mass Flow Controller</w:t>
      </w:r>
    </w:p>
    <w:p w14:paraId="006E2769">
      <w:pPr>
        <w:keepNext w:val="0"/>
        <w:keepLines w:val="0"/>
        <w:pageBreakBefore w:val="0"/>
        <w:kinsoku/>
        <w:wordWrap/>
        <w:overflowPunct/>
        <w:topLinePunct w:val="0"/>
        <w:autoSpaceDE/>
        <w:autoSpaceDN/>
        <w:bidi w:val="0"/>
        <w:adjustRightInd/>
        <w:snapToGrid/>
        <w:spacing w:line="240" w:lineRule="auto"/>
        <w:jc w:val="left"/>
        <w:rPr>
          <w:rFonts w:hint="default" w:ascii="微软雅黑" w:hAnsi="微软雅黑" w:eastAsia="微软雅黑" w:cs="微软雅黑"/>
          <w:i w:val="0"/>
          <w:iCs w:val="0"/>
          <w:caps w:val="0"/>
          <w:color w:val="44546A"/>
          <w:spacing w:val="0"/>
          <w:sz w:val="40"/>
          <w:szCs w:val="40"/>
          <w:shd w:val="clear" w:fill="FDFDFE"/>
          <w:lang w:val="en-US" w:eastAsia="zh-CN"/>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 A1-FCRAVCI-G6S </w:t>
      </w:r>
      <w:r>
        <w:rPr>
          <w:rFonts w:hint="eastAsia" w:ascii="微软雅黑" w:hAnsi="微软雅黑" w:eastAsia="微软雅黑" w:cs="微软雅黑"/>
          <w:color w:val="44546A" w:themeColor="text2"/>
          <w:sz w:val="36"/>
          <w:szCs w:val="36"/>
          <w:lang w:val="en-US" w:eastAsia="zh-CN"/>
          <w14:textFill>
            <w14:solidFill>
              <w14:schemeClr w14:val="tx2"/>
            </w14:solidFill>
          </w14:textFill>
        </w:rPr>
        <w:t>(6mm LOK)</w:t>
      </w:r>
    </w:p>
    <w:p w14:paraId="30302861">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r>
        <w:rPr>
          <w:rFonts w:hint="default" w:ascii="Segoe UI" w:hAnsi="Segoe UI" w:eastAsia="Segoe UI" w:cs="Segoe UI"/>
          <w:i w:val="0"/>
          <w:iCs w:val="0"/>
          <w:caps w:val="0"/>
          <w:color w:val="05073B"/>
          <w:spacing w:val="0"/>
          <w:sz w:val="15"/>
          <w:szCs w:val="15"/>
          <w:shd w:val="clear" w:fill="FDFDFE"/>
          <w:lang w:val="en-US" w:eastAsia="zh-CN"/>
        </w:rPr>
        <w:drawing>
          <wp:inline distT="0" distB="0" distL="114300" distR="114300">
            <wp:extent cx="6201410" cy="4041775"/>
            <wp:effectExtent l="0" t="0" r="8890" b="9525"/>
            <wp:docPr id="4" name="图片 4" descr="A1-FCRANCV-G6SA1-FCRAVCV-G6S (6mm L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1-FCRANCV-G6SA1-FCRAVCV-G6S (6mm LOK)"/>
                    <pic:cNvPicPr>
                      <a:picLocks noChangeAspect="1"/>
                    </pic:cNvPicPr>
                  </pic:nvPicPr>
                  <pic:blipFill>
                    <a:blip r:embed="rId6"/>
                    <a:stretch>
                      <a:fillRect/>
                    </a:stretch>
                  </pic:blipFill>
                  <pic:spPr>
                    <a:xfrm>
                      <a:off x="0" y="0"/>
                      <a:ext cx="6201410" cy="4041775"/>
                    </a:xfrm>
                    <a:prstGeom prst="rect">
                      <a:avLst/>
                    </a:prstGeom>
                  </pic:spPr>
                </pic:pic>
              </a:graphicData>
            </a:graphic>
          </wp:inline>
        </w:drawing>
      </w:r>
    </w:p>
    <w:p w14:paraId="7D8E7218">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229428B2">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7C4CE036">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4CF4DA2C">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75A3CB41">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29E2C4B">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0E3D3BDC">
      <w:pPr>
        <w:keepNext w:val="0"/>
        <w:keepLines w:val="0"/>
        <w:pageBreakBefore w:val="0"/>
        <w:kinsoku/>
        <w:wordWrap/>
        <w:overflowPunct/>
        <w:topLinePunct w:val="0"/>
        <w:autoSpaceDE/>
        <w:autoSpaceDN/>
        <w:bidi w:val="0"/>
        <w:adjustRightInd/>
        <w:snapToGrid/>
        <w:spacing w:line="240" w:lineRule="auto"/>
        <w:rPr>
          <w:rFonts w:hint="default" w:ascii="Segoe UI" w:hAnsi="Segoe UI" w:eastAsia="Segoe UI" w:cs="Segoe UI"/>
          <w:i w:val="0"/>
          <w:iCs w:val="0"/>
          <w:caps w:val="0"/>
          <w:color w:val="05073B"/>
          <w:spacing w:val="0"/>
          <w:sz w:val="15"/>
          <w:szCs w:val="15"/>
          <w:shd w:val="clear" w:fill="FDFDFE"/>
          <w:lang w:val="en-US" w:eastAsia="zh-CN"/>
        </w:rPr>
      </w:pPr>
    </w:p>
    <w:p w14:paraId="63AEF69E">
      <w:pPr>
        <w:rPr>
          <w:rFonts w:hint="eastAsia" w:ascii="微软雅黑" w:hAnsi="微软雅黑" w:eastAsia="微软雅黑" w:cs="微软雅黑"/>
          <w:i w:val="0"/>
          <w:iCs w:val="0"/>
          <w:caps w:val="0"/>
          <w:color w:val="05073B"/>
          <w:spacing w:val="0"/>
          <w:sz w:val="36"/>
          <w:szCs w:val="36"/>
          <w:shd w:val="clear" w:fill="FDFDFE"/>
          <w:lang w:val="en-US" w:eastAsia="zh-CN"/>
        </w:rPr>
      </w:pPr>
      <w:r>
        <w:rPr>
          <w:rFonts w:hint="eastAsia" w:ascii="微软雅黑" w:hAnsi="微软雅黑" w:eastAsia="微软雅黑" w:cs="微软雅黑"/>
          <w:i w:val="0"/>
          <w:iCs w:val="0"/>
          <w:caps w:val="0"/>
          <w:color w:val="05073B"/>
          <w:spacing w:val="0"/>
          <w:sz w:val="36"/>
          <w:szCs w:val="36"/>
          <w:shd w:val="clear" w:fill="FDFDFE"/>
          <w:lang w:val="en-US" w:eastAsia="zh-CN"/>
        </w:rPr>
        <w:br w:type="page"/>
      </w:r>
    </w:p>
    <w:p w14:paraId="28FEDA1B">
      <w:pPr>
        <w:keepNext w:val="0"/>
        <w:keepLines w:val="0"/>
        <w:pageBreakBefore w:val="0"/>
        <w:kinsoku/>
        <w:wordWrap/>
        <w:overflowPunct/>
        <w:topLinePunct w:val="0"/>
        <w:autoSpaceDE/>
        <w:autoSpaceDN/>
        <w:bidi w:val="0"/>
        <w:adjustRightInd/>
        <w:snapToGrid/>
        <w:spacing w:line="240" w:lineRule="auto"/>
        <w:jc w:val="left"/>
        <w:rPr>
          <w:rFonts w:hint="default" w:ascii="微软雅黑" w:hAnsi="微软雅黑" w:eastAsia="微软雅黑" w:cs="微软雅黑"/>
          <w:b/>
          <w:bCs/>
          <w:color w:val="44546A" w:themeColor="text2"/>
          <w:sz w:val="36"/>
          <w:szCs w:val="44"/>
          <w:lang w:val="en-US" w:eastAsia="zh-CN"/>
          <w14:textFill>
            <w14:solidFill>
              <w14:schemeClr w14:val="tx2"/>
            </w14:solidFill>
          </w14:textFill>
        </w:rPr>
      </w:pPr>
      <w:r>
        <w:rPr>
          <w:rFonts w:hint="eastAsia" w:ascii="微软雅黑" w:hAnsi="微软雅黑" w:eastAsia="微软雅黑" w:cs="微软雅黑"/>
          <w:b/>
          <w:bCs/>
          <w:color w:val="44546A" w:themeColor="text2"/>
          <w:sz w:val="36"/>
          <w:szCs w:val="44"/>
          <w:lang w:val="en-US" w:eastAsia="zh-CN"/>
          <w14:textFill>
            <w14:solidFill>
              <w14:schemeClr w14:val="tx2"/>
            </w14:solidFill>
          </w14:textFill>
        </w:rPr>
        <w:t>Part Number Identification</w:t>
      </w:r>
    </w:p>
    <w:p w14:paraId="32ACFD26">
      <w:pPr>
        <w:keepNext w:val="0"/>
        <w:keepLines w:val="0"/>
        <w:pageBreakBefore w:val="0"/>
        <w:kinsoku/>
        <w:wordWrap/>
        <w:overflowPunct/>
        <w:topLinePunct w:val="0"/>
        <w:autoSpaceDE/>
        <w:autoSpaceDN/>
        <w:bidi w:val="0"/>
        <w:adjustRightInd/>
        <w:snapToGrid/>
        <w:spacing w:line="240" w:lineRule="auto"/>
        <w:rPr>
          <w:rFonts w:hint="default" w:ascii="微软雅黑" w:hAnsi="微软雅黑" w:eastAsia="微软雅黑" w:cs="微软雅黑"/>
          <w:color w:val="44546A" w:themeColor="text2"/>
          <w:sz w:val="36"/>
          <w:szCs w:val="44"/>
          <w:lang w:val="en-US" w:eastAsia="zh-CN"/>
          <w14:textFill>
            <w14:solidFill>
              <w14:schemeClr w14:val="tx2"/>
            </w14:solidFill>
          </w14:textFill>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Acequip Analog（4-20mA）Mass Flow Controller</w:t>
      </w:r>
    </w:p>
    <w:p w14:paraId="33BC38F6">
      <w:pPr>
        <w:keepNext w:val="0"/>
        <w:keepLines w:val="0"/>
        <w:pageBreakBefore w:val="0"/>
        <w:kinsoku/>
        <w:wordWrap/>
        <w:overflowPunct/>
        <w:topLinePunct w:val="0"/>
        <w:autoSpaceDE/>
        <w:autoSpaceDN/>
        <w:bidi w:val="0"/>
        <w:adjustRightInd/>
        <w:snapToGrid/>
        <w:spacing w:line="240" w:lineRule="auto"/>
        <w:jc w:val="left"/>
        <w:rPr>
          <w:rFonts w:hint="eastAsia" w:ascii="微软雅黑" w:hAnsi="微软雅黑" w:eastAsia="微软雅黑" w:cs="微软雅黑"/>
          <w:i w:val="0"/>
          <w:iCs w:val="0"/>
          <w:caps w:val="0"/>
          <w:color w:val="05073B"/>
          <w:spacing w:val="0"/>
          <w:sz w:val="36"/>
          <w:szCs w:val="36"/>
          <w:shd w:val="clear" w:fill="FDFDFE"/>
          <w:lang w:val="en-US" w:eastAsia="zh-CN"/>
        </w:rPr>
      </w:pPr>
      <w:r>
        <w:rPr>
          <w:rFonts w:hint="eastAsia" w:ascii="微软雅黑" w:hAnsi="微软雅黑" w:eastAsia="微软雅黑" w:cs="微软雅黑"/>
          <w:color w:val="44546A" w:themeColor="text2"/>
          <w:sz w:val="36"/>
          <w:szCs w:val="44"/>
          <w:lang w:val="en-US" w:eastAsia="zh-CN"/>
          <w14:textFill>
            <w14:solidFill>
              <w14:schemeClr w14:val="tx2"/>
            </w14:solidFill>
          </w14:textFill>
        </w:rPr>
        <w:t xml:space="preserve">A1-FCRAVCI </w:t>
      </w:r>
    </w:p>
    <w:p w14:paraId="074A5351">
      <w:pPr>
        <w:keepNext w:val="0"/>
        <w:keepLines w:val="0"/>
        <w:pageBreakBefore w:val="0"/>
        <w:kinsoku/>
        <w:wordWrap/>
        <w:overflowPunct/>
        <w:topLinePunct w:val="0"/>
        <w:autoSpaceDE/>
        <w:autoSpaceDN/>
        <w:bidi w:val="0"/>
        <w:adjustRightInd/>
        <w:snapToGrid/>
        <w:spacing w:line="240" w:lineRule="auto"/>
        <w:rPr>
          <w:rFonts w:hint="eastAsia" w:ascii="微软雅黑" w:hAnsi="微软雅黑" w:eastAsia="微软雅黑" w:cs="微软雅黑"/>
          <w:i w:val="0"/>
          <w:iCs w:val="0"/>
          <w:caps w:val="0"/>
          <w:color w:val="05073B"/>
          <w:spacing w:val="0"/>
          <w:sz w:val="36"/>
          <w:szCs w:val="36"/>
          <w:shd w:val="clear" w:fill="FDFDFE"/>
          <w:lang w:val="en-US" w:eastAsia="zh-CN"/>
        </w:rPr>
      </w:pPr>
      <w:r>
        <w:rPr>
          <w:rFonts w:hint="eastAsia" w:ascii="微软雅黑" w:hAnsi="微软雅黑" w:eastAsia="微软雅黑" w:cs="微软雅黑"/>
          <w:i w:val="0"/>
          <w:iCs w:val="0"/>
          <w:caps w:val="0"/>
          <w:color w:val="05073B"/>
          <w:spacing w:val="0"/>
          <w:sz w:val="36"/>
          <w:szCs w:val="36"/>
          <w:shd w:val="clear" w:fill="FDFDFE"/>
          <w:lang w:val="en-US" w:eastAsia="zh-CN"/>
        </w:rPr>
        <w:drawing>
          <wp:inline distT="0" distB="0" distL="114300" distR="114300">
            <wp:extent cx="5271135" cy="3726815"/>
            <wp:effectExtent l="0" t="0" r="12065" b="6985"/>
            <wp:docPr id="1" name="图片 1" descr="选型表原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选型表原图_00"/>
                    <pic:cNvPicPr>
                      <a:picLocks noChangeAspect="1"/>
                    </pic:cNvPicPr>
                  </pic:nvPicPr>
                  <pic:blipFill>
                    <a:blip r:embed="rId7"/>
                    <a:stretch>
                      <a:fillRect/>
                    </a:stretch>
                  </pic:blipFill>
                  <pic:spPr>
                    <a:xfrm>
                      <a:off x="0" y="0"/>
                      <a:ext cx="5271135" cy="3726815"/>
                    </a:xfrm>
                    <a:prstGeom prst="rect">
                      <a:avLst/>
                    </a:prstGeom>
                  </pic:spPr>
                </pic:pic>
              </a:graphicData>
            </a:graphic>
          </wp:inline>
        </w:drawing>
      </w:r>
    </w:p>
    <w:sectPr>
      <w:pgSz w:w="11906" w:h="16838"/>
      <w:pgMar w:top="1440" w:right="1800" w:bottom="11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79C9E3"/>
    <w:multiLevelType w:val="singleLevel"/>
    <w:tmpl w:val="8279C9E3"/>
    <w:lvl w:ilvl="0" w:tentative="0">
      <w:start w:val="1"/>
      <w:numFmt w:val="bullet"/>
      <w:lvlText w:val=""/>
      <w:lvlJc w:val="left"/>
      <w:pPr>
        <w:ind w:left="420" w:hanging="420"/>
      </w:pPr>
      <w:rPr>
        <w:rFonts w:hint="default" w:ascii="Wingdings" w:hAnsi="Wingdings"/>
      </w:rPr>
    </w:lvl>
  </w:abstractNum>
  <w:abstractNum w:abstractNumId="1">
    <w:nsid w:val="B7B87756"/>
    <w:multiLevelType w:val="singleLevel"/>
    <w:tmpl w:val="B7B87756"/>
    <w:lvl w:ilvl="0" w:tentative="0">
      <w:start w:val="1"/>
      <w:numFmt w:val="bullet"/>
      <w:lvlText w:val=""/>
      <w:lvlJc w:val="left"/>
      <w:pPr>
        <w:ind w:left="42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xMzZiM2NmOTliMmFjMjcwZDg2NGFiMmMzMGMyZWMifQ=="/>
  </w:docVars>
  <w:rsids>
    <w:rsidRoot w:val="31CA3577"/>
    <w:rsid w:val="030944AA"/>
    <w:rsid w:val="03194DBA"/>
    <w:rsid w:val="03EC23B3"/>
    <w:rsid w:val="061948AA"/>
    <w:rsid w:val="13A77D4A"/>
    <w:rsid w:val="14F73147"/>
    <w:rsid w:val="1838136A"/>
    <w:rsid w:val="1A2202E0"/>
    <w:rsid w:val="246F24DD"/>
    <w:rsid w:val="31CA3577"/>
    <w:rsid w:val="3DFD3B43"/>
    <w:rsid w:val="3EF73E4F"/>
    <w:rsid w:val="3F1B2938"/>
    <w:rsid w:val="41BB2256"/>
    <w:rsid w:val="480E1FDB"/>
    <w:rsid w:val="49D72320"/>
    <w:rsid w:val="62B8166D"/>
    <w:rsid w:val="70EE2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H5"/>
    <w:basedOn w:val="1"/>
    <w:qFormat/>
    <w:uiPriority w:val="0"/>
    <w:pPr>
      <w:keepNext/>
      <w:keepLines/>
      <w:spacing w:before="140" w:after="140" w:line="240" w:lineRule="auto"/>
      <w:outlineLvl w:val="2"/>
    </w:pPr>
    <w:rPr>
      <w:rFonts w:cs="Calibri" w:asciiTheme="majorAscii" w:hAnsiTheme="majorAscii" w:eastAsiaTheme="minorEastAsia"/>
      <w:b/>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316</Words>
  <Characters>1817</Characters>
  <Lines>0</Lines>
  <Paragraphs>0</Paragraphs>
  <TotalTime>5</TotalTime>
  <ScaleCrop>false</ScaleCrop>
  <LinksUpToDate>false</LinksUpToDate>
  <CharactersWithSpaces>2037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2024-07-18T07:32:00Z</dcterms:created>
  <dc:creator>Cccarmen</dc:creator>
  <cp:lastModifiedBy>Cccarmen</cp:lastModifiedBy>
  <dcterms:modified xsi:type="dcterms:W3CDTF">2025-03-04T05:50:04Z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BC817E41FC8440F3A718E410A7FE193B_13</vt:lpwstr>
  </property>
  <property fmtid="{D5CDD505-2E9C-101B-9397-08002B2CF9AE}" pid="4" name="KSOTemplateDocerSaveRecord">
    <vt:lpwstr>eyJoZGlkIjoiYzcxMzZiM2NmOTliMmFjMjcwZDg2NGFiMmMzMGMyZWMiLCJ1c2VySWQiOiIyOTM3NzMzMDkifQ==</vt:lpwstr>
  </property>
</Properties>
</file>