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4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5F9F4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21" w:leftChars="-494" w:hanging="16" w:firstLineChars="0"/>
        <w:jc w:val="left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B2 Digital (50-150SLM) MFC/MFM B2-FCRANCV/B2-FCRAVCV/B2-FCRRNCS/B2-FCRRVCS </w:t>
      </w:r>
    </w:p>
    <w:p w14:paraId="0CB7342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Product Description</w:t>
      </w:r>
    </w:p>
    <w:p w14:paraId="038B17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The Acequip B2 mid-range mass flow controller is a high-performance device designed for precise and stable gas flow regulation within the full scale range of 50 to 150 SLM (standard liters per minute) . The adjustable flow range spans from 2% to 100% of the full-scale flow, ensuring accurate control at both low and high flow rates. With exceptional stability and high-accuracy control, this product is ideal for demanding applications such as semiconductor manufacturing, precision instrumentation, and laboratory research.</w:t>
      </w:r>
    </w:p>
    <w:p w14:paraId="5D379B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  <w:t>Features:</w:t>
      </w:r>
    </w:p>
    <w:p w14:paraId="5F6FBA7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·Flow Range: Suitable for a wide flow range from 50 SLM to 150 SLM, meeting the needs of various industrial applications</w:t>
      </w:r>
    </w:p>
    <w:p w14:paraId="3B575F9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Power Supply Options: Two types of power inputs are supported: dual power supply (±15VDC) or wide voltage input (+12V ~ +32VDC)</w:t>
      </w:r>
    </w:p>
    <w:p w14:paraId="6535F09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Digital Communication Interface: Equipped with RS-485 communication interface, compatible with both ASCII and Modbus RTU protocols for easy integration with automation systems</w:t>
      </w:r>
    </w:p>
    <w:p w14:paraId="7925845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Analog Signal I/O: Supports 0-5VDC voltage or 4-20mA current signal input/output</w:t>
      </w:r>
    </w:p>
    <w:p w14:paraId="1B11B38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  <w:t>·</w:t>
      </w: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Sealing Performance: Rubber seal leakage rate up to 1×10⁻⁹ Pa.m³/sec (He); Metal seal leakage rate up to 1×10⁻¹¹ Pa.m³/sec (He)</w:t>
      </w:r>
    </w:p>
    <w:p w14:paraId="0B726D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  <w:t>Configurable Options:</w:t>
      </w:r>
    </w:p>
    <w:p w14:paraId="575733E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Available in metal seal and full-metal seal models to accommodate different gas flow control requirements</w:t>
      </w:r>
    </w:p>
    <w:p w14:paraId="615F40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default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MFC (Mass Flow Controller) and MFM (Mass Flow Meter) models are available for selection, catering to various precision measurement needs</w:t>
      </w:r>
    </w:p>
    <w:p w14:paraId="0F965E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EC97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p w14:paraId="5225D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Specifications</w:t>
      </w:r>
    </w:p>
    <w:tbl>
      <w:tblPr>
        <w:tblStyle w:val="3"/>
        <w:tblpPr w:leftFromText="181" w:rightFromText="181" w:vertAnchor="text" w:horzAnchor="page" w:tblpX="466" w:tblpY="179"/>
        <w:tblOverlap w:val="never"/>
        <w:tblW w:w="6214" w:type="pct"/>
        <w:tblCellSpacing w:w="0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6"/>
        <w:gridCol w:w="8323"/>
      </w:tblGrid>
      <w:tr w14:paraId="4F42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  <w:tl2br w:val="nil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7C93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Model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1C2A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B2</w:t>
            </w:r>
          </w:p>
        </w:tc>
      </w:tr>
      <w:tr w14:paraId="427A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BAD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Full Scale Range(N2 eqv)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D63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50 SLM– 150 SLM</w:t>
            </w:r>
          </w:p>
        </w:tc>
      </w:tr>
      <w:tr w14:paraId="6760E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5E4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Response Time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4FD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≤ 1 秒 </w:t>
            </w:r>
          </w:p>
        </w:tc>
      </w:tr>
      <w:tr w14:paraId="71D18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FE6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Accuracy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9B1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±1% of Full Scale</w:t>
            </w:r>
          </w:p>
        </w:tc>
      </w:tr>
      <w:tr w14:paraId="0E774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14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Linearity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B53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±1% of Full Scale</w:t>
            </w:r>
          </w:p>
        </w:tc>
      </w:tr>
      <w:tr w14:paraId="18EE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0B7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Repeatability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BE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±0.2% of Full Scale</w:t>
            </w:r>
          </w:p>
        </w:tc>
      </w:tr>
      <w:tr w14:paraId="02450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D8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Operating Differential Pressure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929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0.15Mpa – 0.28Mpa</w:t>
            </w:r>
          </w:p>
        </w:tc>
      </w:tr>
      <w:tr w14:paraId="4D63E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1E5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Leak Integrity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54F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1x10-9Pa.m3/sec (He)</w:t>
            </w:r>
          </w:p>
        </w:tc>
      </w:tr>
      <w:tr w14:paraId="1C61C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E1B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FD6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/All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1x10-11Pa.m3/sec (He)</w:t>
            </w:r>
          </w:p>
        </w:tc>
      </w:tr>
      <w:tr w14:paraId="3842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B40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Range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41F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2-100% of Full Scale</w:t>
            </w:r>
          </w:p>
        </w:tc>
      </w:tr>
      <w:tr w14:paraId="5B038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9F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operating Pressure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4C5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0.48 MPa</w:t>
            </w:r>
          </w:p>
        </w:tc>
      </w:tr>
      <w:tr w14:paraId="4D19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F0D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Proof Pressure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CA3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 MPa</w:t>
            </w:r>
          </w:p>
        </w:tc>
      </w:tr>
      <w:tr w14:paraId="3602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56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E74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Operation Tempe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ature</w:t>
            </w:r>
          </w:p>
        </w:tc>
        <w:tc>
          <w:tcPr>
            <w:tcW w:w="832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08C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5-45 Deg C</w:t>
            </w:r>
          </w:p>
        </w:tc>
      </w:tr>
    </w:tbl>
    <w:p w14:paraId="72114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3"/>
        <w:tblpPr w:leftFromText="181" w:rightFromText="181" w:vertAnchor="text" w:horzAnchor="page" w:tblpX="314" w:tblpY="800"/>
        <w:tblOverlap w:val="never"/>
        <w:tblW w:w="6292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8"/>
        <w:gridCol w:w="4202"/>
        <w:gridCol w:w="4206"/>
      </w:tblGrid>
      <w:tr w14:paraId="3DF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318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E58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Valve</w:t>
            </w:r>
          </w:p>
        </w:tc>
        <w:tc>
          <w:tcPr>
            <w:tcW w:w="84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582A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Normally closed/Normally Open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Solenoid Valve</w:t>
            </w:r>
          </w:p>
        </w:tc>
      </w:tr>
      <w:tr w14:paraId="1165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318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683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Fitting</w:t>
            </w:r>
          </w:p>
        </w:tc>
        <w:tc>
          <w:tcPr>
            <w:tcW w:w="84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A72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3/8"VCR or 1/2"Swagelok 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Compatible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078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318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174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Seal</w:t>
            </w:r>
          </w:p>
        </w:tc>
        <w:tc>
          <w:tcPr>
            <w:tcW w:w="84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D1F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/Metal Seal/All Metal Seal</w:t>
            </w:r>
          </w:p>
        </w:tc>
      </w:tr>
      <w:tr w14:paraId="2C5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318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39D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Orientation</w:t>
            </w:r>
          </w:p>
        </w:tc>
        <w:tc>
          <w:tcPr>
            <w:tcW w:w="84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FED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Free</w:t>
            </w:r>
          </w:p>
        </w:tc>
      </w:tr>
      <w:tr w14:paraId="2D44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3189" w:type="dxa"/>
            <w:vMerge w:val="restart"/>
            <w:tcBorders>
              <w:top w:val="single" w:color="9CA1AC" w:sz="0" w:space="0"/>
              <w:left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2A9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Wetted Material</w:t>
            </w:r>
          </w:p>
        </w:tc>
        <w:tc>
          <w:tcPr>
            <w:tcW w:w="84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27F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Viton, PTFE, Electromagnetic stainless steel</w:t>
            </w:r>
          </w:p>
        </w:tc>
      </w:tr>
      <w:tr w14:paraId="1DA0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3189" w:type="dxa"/>
            <w:vMerge w:val="continue"/>
            <w:tcBorders>
              <w:left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9729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35E1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PTFE, Electromagnetic stainless steel</w:t>
            </w:r>
          </w:p>
        </w:tc>
      </w:tr>
      <w:tr w14:paraId="283C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3189" w:type="dxa"/>
            <w:vMerge w:val="continue"/>
            <w:tcBorders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CFB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92A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All 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Electromagnetic stainless steel</w:t>
            </w:r>
          </w:p>
        </w:tc>
      </w:tr>
      <w:tr w14:paraId="16DA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3189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AA9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Surface Finish</w:t>
            </w:r>
          </w:p>
        </w:tc>
        <w:tc>
          <w:tcPr>
            <w:tcW w:w="4203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3AA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</w:p>
        </w:tc>
        <w:tc>
          <w:tcPr>
            <w:tcW w:w="4207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A09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≤5RA</w:t>
            </w:r>
          </w:p>
        </w:tc>
      </w:tr>
      <w:tr w14:paraId="6B85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3189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2CDD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3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F6F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 Seal</w:t>
            </w:r>
          </w:p>
        </w:tc>
        <w:tc>
          <w:tcPr>
            <w:tcW w:w="4207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CCF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TC，≤5RA</w:t>
            </w:r>
          </w:p>
        </w:tc>
      </w:tr>
      <w:tr w14:paraId="473A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CellSpacing w:w="0" w:type="dxa"/>
        </w:trPr>
        <w:tc>
          <w:tcPr>
            <w:tcW w:w="3189" w:type="dxa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EFC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Weight</w:t>
            </w:r>
          </w:p>
        </w:tc>
        <w:tc>
          <w:tcPr>
            <w:tcW w:w="8410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58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appr. 2 KG</w:t>
            </w:r>
          </w:p>
        </w:tc>
      </w:tr>
    </w:tbl>
    <w:p w14:paraId="56A16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Mechanical</w:t>
      </w:r>
    </w:p>
    <w:p w14:paraId="5233D6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3" w:leftChars="-495" w:hanging="1782" w:hangingChars="495"/>
        <w:rPr>
          <w:rFonts w:hint="default" w:ascii="微软雅黑" w:hAnsi="微软雅黑" w:eastAsia="微软雅黑" w:cs="微软雅黑"/>
          <w:color w:val="44546A"/>
          <w:sz w:val="36"/>
          <w:szCs w:val="44"/>
          <w:lang w:val="en-US" w:eastAsia="zh-CN"/>
        </w:rPr>
      </w:pPr>
    </w:p>
    <w:p w14:paraId="2E209765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br w:type="page"/>
      </w:r>
    </w:p>
    <w:p w14:paraId="60578F95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237DA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3" w:leftChars="-495" w:hanging="1782" w:hangingChars="495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Electrical</w:t>
      </w:r>
    </w:p>
    <w:tbl>
      <w:tblPr>
        <w:tblStyle w:val="3"/>
        <w:tblpPr w:leftFromText="181" w:rightFromText="181" w:vertAnchor="text" w:horzAnchor="page" w:tblpX="279" w:tblpY="444"/>
        <w:tblOverlap w:val="never"/>
        <w:tblW w:w="6292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7"/>
        <w:gridCol w:w="4161"/>
        <w:gridCol w:w="4248"/>
      </w:tblGrid>
      <w:tr w14:paraId="34FA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76FD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Input Voltage</w:t>
            </w:r>
          </w:p>
        </w:tc>
        <w:tc>
          <w:tcPr>
            <w:tcW w:w="841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7BFA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 / 4-20mA</w:t>
            </w:r>
          </w:p>
        </w:tc>
      </w:tr>
      <w:tr w14:paraId="7CC3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6C33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Output Voltage</w:t>
            </w:r>
          </w:p>
        </w:tc>
        <w:tc>
          <w:tcPr>
            <w:tcW w:w="841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E1A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 / 4-20mA</w:t>
            </w:r>
          </w:p>
        </w:tc>
      </w:tr>
      <w:tr w14:paraId="6DFB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8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8FC6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Supply</w:t>
            </w:r>
          </w:p>
        </w:tc>
        <w:tc>
          <w:tcPr>
            <w:tcW w:w="4162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903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±15VDC</w:t>
            </w:r>
          </w:p>
        </w:tc>
        <w:tc>
          <w:tcPr>
            <w:tcW w:w="42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43E3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+15VDC ±2% 25mA</w:t>
            </w:r>
          </w:p>
        </w:tc>
      </w:tr>
      <w:tr w14:paraId="16D9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8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0626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3D81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28A4A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-15VDC ±2% 180mA</w:t>
            </w:r>
          </w:p>
        </w:tc>
      </w:tr>
      <w:tr w14:paraId="05BD8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8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0B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EE2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+12VDC-+32VDC</w:t>
            </w:r>
          </w:p>
        </w:tc>
        <w:tc>
          <w:tcPr>
            <w:tcW w:w="42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4738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 500mA - +32VDC 180mA</w:t>
            </w:r>
          </w:p>
        </w:tc>
      </w:tr>
      <w:tr w14:paraId="23F1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8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6289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 Consumption</w:t>
            </w:r>
          </w:p>
        </w:tc>
        <w:tc>
          <w:tcPr>
            <w:tcW w:w="4162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8D4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±15VDC</w:t>
            </w:r>
          </w:p>
        </w:tc>
        <w:tc>
          <w:tcPr>
            <w:tcW w:w="42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2CB4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3.1W</w:t>
            </w:r>
          </w:p>
        </w:tc>
      </w:tr>
      <w:tr w14:paraId="72D15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8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01E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631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 +32VDC</w:t>
            </w:r>
          </w:p>
        </w:tc>
        <w:tc>
          <w:tcPr>
            <w:tcW w:w="4249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B6E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6W</w:t>
            </w:r>
          </w:p>
        </w:tc>
      </w:tr>
      <w:tr w14:paraId="4CD57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1521C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Connector</w:t>
            </w:r>
          </w:p>
        </w:tc>
        <w:tc>
          <w:tcPr>
            <w:tcW w:w="841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066D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9Pin D-sub Male</w:t>
            </w:r>
          </w:p>
        </w:tc>
      </w:tr>
      <w:tr w14:paraId="4BA3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tblCellSpacing w:w="0" w:type="dxa"/>
        </w:trPr>
        <w:tc>
          <w:tcPr>
            <w:tcW w:w="318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6B5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RS-485 Connector</w:t>
            </w:r>
          </w:p>
        </w:tc>
        <w:tc>
          <w:tcPr>
            <w:tcW w:w="841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0FC8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6-Pin RJ-11 * 2</w:t>
            </w:r>
          </w:p>
        </w:tc>
      </w:tr>
    </w:tbl>
    <w:p w14:paraId="7FD96B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3" w:leftChars="-495" w:hanging="1782" w:hangingChars="495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05AF4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54BC2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</w:p>
    <w:p w14:paraId="2730F07A">
      <w:pP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  <w:br w:type="page"/>
      </w:r>
    </w:p>
    <w:p w14:paraId="553F4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40" w:leftChars="-40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  <w:t>Dimensions</w:t>
      </w:r>
    </w:p>
    <w:p w14:paraId="2BDEA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B2 Digital (50-150SLM) MFC/MFM </w:t>
      </w:r>
    </w:p>
    <w:p w14:paraId="3591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B2-FCRANCV-E6S/B2-FCRAVCV-E6S/B2-FCRRNCS-E6S/B2-FCRRVCS-E6S...</w:t>
      </w:r>
    </w:p>
    <w:p w14:paraId="0EAAD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702300" cy="3884295"/>
            <wp:effectExtent l="0" t="0" r="0" b="1905"/>
            <wp:docPr id="5" name="图片 5" descr="B2模拟（3分卡套)- BH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2模拟（3分卡套)- BH_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9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750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076A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F97B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19781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7BD72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F930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96FE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2D01A432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4CF4DA2C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  <w:br w:type="page"/>
      </w:r>
    </w:p>
    <w:p w14:paraId="735CD8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75A3C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029E2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0E3D3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77A36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Identification（Analog）</w:t>
      </w:r>
    </w:p>
    <w:p w14:paraId="4A7C5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B2 Digital (50-150SLM) MFC/MFM </w:t>
      </w:r>
    </w:p>
    <w:p w14:paraId="7B1B9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B2-FCRANCV/B2-FCRAVCV/B2-FCRAVCI/B2-FCRAVV...</w:t>
      </w:r>
    </w:p>
    <w:p w14:paraId="074A5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inline distT="0" distB="0" distL="114300" distR="114300">
            <wp:extent cx="5740400" cy="4060825"/>
            <wp:effectExtent l="0" t="0" r="0" b="3175"/>
            <wp:docPr id="6" name="图片 6" descr="选型图原图_B2模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选型图原图_B2模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F2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4456A2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3A2BD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652730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30EF04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4FF33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17450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43A90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3D53F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Identification（Digital）</w:t>
      </w:r>
    </w:p>
    <w:p w14:paraId="4A7B7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28" w:leftChars="-400" w:hanging="12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B2 Digital (50-150SLM) MFC/MFM B2-FCRRNCS/B2-FCRRVCS/B2-FCRRVS...</w:t>
      </w:r>
      <w:bookmarkStart w:id="0" w:name="_GoBack"/>
      <w:bookmarkEnd w:id="0"/>
    </w:p>
    <w:p w14:paraId="6EB1C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inline distT="0" distB="0" distL="114300" distR="114300">
            <wp:extent cx="5730875" cy="4051935"/>
            <wp:effectExtent l="0" t="0" r="9525" b="12065"/>
            <wp:docPr id="7" name="图片 7" descr="选型图原图_B2数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选型图原图_B2数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66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CFFAC"/>
    <w:multiLevelType w:val="singleLevel"/>
    <w:tmpl w:val="E8CCFF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zZiM2NmOTliMmFjMjcwZDg2NGFiMmMzMGMyZWMifQ=="/>
  </w:docVars>
  <w:rsids>
    <w:rsidRoot w:val="31CA3577"/>
    <w:rsid w:val="01351A25"/>
    <w:rsid w:val="03194DBA"/>
    <w:rsid w:val="03CE7AEF"/>
    <w:rsid w:val="03EC23B3"/>
    <w:rsid w:val="07E64913"/>
    <w:rsid w:val="14F73147"/>
    <w:rsid w:val="16A236D2"/>
    <w:rsid w:val="1C9B7FC6"/>
    <w:rsid w:val="252D487E"/>
    <w:rsid w:val="31CA3577"/>
    <w:rsid w:val="32106A57"/>
    <w:rsid w:val="3DFD3B43"/>
    <w:rsid w:val="3E4310FA"/>
    <w:rsid w:val="3F1B2938"/>
    <w:rsid w:val="41BB2256"/>
    <w:rsid w:val="47FD13AC"/>
    <w:rsid w:val="49D72320"/>
    <w:rsid w:val="4AF37036"/>
    <w:rsid w:val="55AD08A8"/>
    <w:rsid w:val="5FA17EEF"/>
    <w:rsid w:val="609D124F"/>
    <w:rsid w:val="62F329A0"/>
    <w:rsid w:val="70EE29E6"/>
    <w:rsid w:val="731C5D6C"/>
    <w:rsid w:val="7837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H5"/>
    <w:basedOn w:val="1"/>
    <w:qFormat/>
    <w:uiPriority w:val="0"/>
    <w:pPr>
      <w:keepNext/>
      <w:keepLines/>
      <w:spacing w:before="140" w:after="140" w:line="240" w:lineRule="auto"/>
      <w:outlineLvl w:val="2"/>
    </w:pPr>
    <w:rPr>
      <w:rFonts w:cs="Calibri" w:asciiTheme="majorAscii" w:hAnsiTheme="majorAscii" w:eastAsiaTheme="minorEastAsia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470</Words>
  <Characters>2705</Characters>
  <Lines>0</Lines>
  <Paragraphs>0</Paragraphs>
  <TotalTime>1</TotalTime>
  <ScaleCrop>false</ScaleCrop>
  <LinksUpToDate>false</LinksUpToDate>
  <CharactersWithSpaces>3058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Cccarmen</dc:creator>
  <cp:lastModifiedBy>Cccarmen</cp:lastModifiedBy>
  <dcterms:modified xsi:type="dcterms:W3CDTF">2025-03-04T06:04:29Z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BC817E41FC8440F3A718E410A7FE193B_13</vt:lpwstr>
  </property>
  <property fmtid="{D5CDD505-2E9C-101B-9397-08002B2CF9AE}" pid="4" name="KSOTemplateDocerSaveRecord">
    <vt:lpwstr>eyJoZGlkIjoiYzcxMzZiM2NmOTliMmFjMjcwZDg2NGFiMmMzMGMyZWMiLCJ1c2VySWQiOiIyOTM3NzMzMDkifQ==</vt:lpwstr>
  </property>
</Properties>
</file>