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34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45CA9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23" w:leftChars="0" w:hanging="17" w:firstLineChars="0"/>
        <w:jc w:val="left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Acequip Digital (EtherCAT) MFC/MFM A2-FCRECCS/A2-FCMECCS/A2-FCTECCS</w:t>
      </w:r>
    </w:p>
    <w:bookmarkEnd w:id="0"/>
    <w:p w14:paraId="5F9F4C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723386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default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  <w:t>Product Description</w:t>
      </w:r>
    </w:p>
    <w:p w14:paraId="55FDB7E4">
      <w:pPr>
        <w:pStyle w:val="2"/>
        <w:keepNext w:val="0"/>
        <w:keepLines w:val="0"/>
        <w:widowControl/>
        <w:suppressLineNumbers w:val="0"/>
        <w:ind w:left="-1039" w:leftChars="-495" w:firstLine="0" w:firstLineChars="0"/>
        <w:rPr>
          <w:rFonts w:hint="eastAsia" w:ascii="微软雅黑" w:hAnsi="微软雅黑" w:eastAsia="微软雅黑" w:cs="微软雅黑"/>
          <w:color w:val="44546A"/>
        </w:rPr>
      </w:pPr>
      <w:r>
        <w:rPr>
          <w:rFonts w:hint="eastAsia" w:ascii="微软雅黑" w:hAnsi="微软雅黑" w:eastAsia="微软雅黑" w:cs="微软雅黑"/>
          <w:color w:val="44546A"/>
        </w:rPr>
        <w:t xml:space="preserve">The </w:t>
      </w:r>
      <w:r>
        <w:rPr>
          <w:rStyle w:val="5"/>
          <w:rFonts w:hint="eastAsia" w:ascii="微软雅黑" w:hAnsi="微软雅黑" w:eastAsia="微软雅黑" w:cs="微软雅黑"/>
          <w:color w:val="44546A"/>
        </w:rPr>
        <w:t>Acequip EtherCAT Mass Flow Controller</w:t>
      </w:r>
      <w:r>
        <w:rPr>
          <w:rFonts w:hint="eastAsia" w:ascii="微软雅黑" w:hAnsi="微软雅黑" w:eastAsia="微软雅黑" w:cs="微软雅黑"/>
          <w:color w:val="44546A"/>
        </w:rPr>
        <w:t xml:space="preserve"> is a high-performance digital flow control solution designed for precise and reliable gas flow regulation in cutting-edge industrial applications. Compliant with </w:t>
      </w:r>
      <w:r>
        <w:rPr>
          <w:rStyle w:val="5"/>
          <w:rFonts w:hint="eastAsia" w:ascii="微软雅黑" w:hAnsi="微软雅黑" w:eastAsia="微软雅黑" w:cs="微软雅黑"/>
          <w:color w:val="44546A"/>
        </w:rPr>
        <w:t>SEMI standards</w:t>
      </w:r>
      <w:r>
        <w:rPr>
          <w:rFonts w:hint="eastAsia" w:ascii="微软雅黑" w:hAnsi="微软雅黑" w:eastAsia="微软雅黑" w:cs="微软雅黑"/>
          <w:color w:val="44546A"/>
        </w:rPr>
        <w:t xml:space="preserve">, it utilizes a high-accuracy flow sensor to ensure an </w:t>
      </w:r>
      <w:r>
        <w:rPr>
          <w:rStyle w:val="5"/>
          <w:rFonts w:hint="eastAsia" w:ascii="微软雅黑" w:hAnsi="微软雅黑" w:eastAsia="微软雅黑" w:cs="微软雅黑"/>
          <w:color w:val="44546A"/>
        </w:rPr>
        <w:t>accuracy range of ±1% S.P. (set point)</w:t>
      </w:r>
      <w:r>
        <w:rPr>
          <w:rFonts w:hint="eastAsia" w:ascii="微软雅黑" w:hAnsi="微软雅黑" w:eastAsia="微软雅黑" w:cs="微软雅黑"/>
          <w:color w:val="44546A"/>
        </w:rPr>
        <w:t xml:space="preserve">. </w:t>
      </w:r>
      <w:r>
        <w:rPr>
          <w:rStyle w:val="5"/>
          <w:rFonts w:hint="eastAsia" w:ascii="微软雅黑" w:hAnsi="微软雅黑" w:eastAsia="微软雅黑" w:cs="微软雅黑"/>
          <w:color w:val="44546A"/>
        </w:rPr>
        <w:t>EtherCAT</w:t>
      </w:r>
      <w:r>
        <w:rPr>
          <w:rFonts w:hint="eastAsia" w:ascii="微软雅黑" w:hAnsi="微软雅黑" w:eastAsia="微软雅黑" w:cs="微软雅黑"/>
          <w:color w:val="44546A"/>
        </w:rPr>
        <w:t xml:space="preserve"> communication enables ultra-fast, real-time control and data exchange, making it ideal for high-tech industries requiring high precision and high repeatability, such as </w:t>
      </w:r>
      <w:r>
        <w:rPr>
          <w:rStyle w:val="5"/>
          <w:rFonts w:hint="eastAsia" w:ascii="微软雅黑" w:hAnsi="微软雅黑" w:eastAsia="微软雅黑" w:cs="微软雅黑"/>
          <w:color w:val="44546A"/>
        </w:rPr>
        <w:t>semiconductor manufacturing</w:t>
      </w:r>
      <w:r>
        <w:rPr>
          <w:rFonts w:hint="eastAsia" w:ascii="微软雅黑" w:hAnsi="微软雅黑" w:eastAsia="微软雅黑" w:cs="微软雅黑"/>
          <w:color w:val="44546A"/>
        </w:rPr>
        <w:t xml:space="preserve">, </w:t>
      </w:r>
      <w:r>
        <w:rPr>
          <w:rStyle w:val="5"/>
          <w:rFonts w:hint="eastAsia" w:ascii="微软雅黑" w:hAnsi="微软雅黑" w:eastAsia="微软雅黑" w:cs="微软雅黑"/>
          <w:color w:val="44546A"/>
        </w:rPr>
        <w:t>laboratory automation</w:t>
      </w:r>
      <w:r>
        <w:rPr>
          <w:rFonts w:hint="eastAsia" w:ascii="微软雅黑" w:hAnsi="微软雅黑" w:eastAsia="微软雅黑" w:cs="微软雅黑"/>
          <w:color w:val="44546A"/>
        </w:rPr>
        <w:t xml:space="preserve">, and </w:t>
      </w:r>
      <w:r>
        <w:rPr>
          <w:rStyle w:val="5"/>
          <w:rFonts w:hint="eastAsia" w:ascii="微软雅黑" w:hAnsi="微软雅黑" w:eastAsia="微软雅黑" w:cs="微软雅黑"/>
          <w:color w:val="44546A"/>
        </w:rPr>
        <w:t>advanced material research</w:t>
      </w:r>
      <w:r>
        <w:rPr>
          <w:rFonts w:hint="eastAsia" w:ascii="微软雅黑" w:hAnsi="微软雅黑" w:eastAsia="微软雅黑" w:cs="微软雅黑"/>
          <w:color w:val="44546A"/>
        </w:rPr>
        <w:t>.</w:t>
      </w:r>
    </w:p>
    <w:p w14:paraId="49A93730">
      <w:pPr>
        <w:pStyle w:val="2"/>
        <w:keepNext w:val="0"/>
        <w:keepLines w:val="0"/>
        <w:widowControl/>
        <w:suppressLineNumbers w:val="0"/>
        <w:ind w:left="-1039" w:leftChars="-495" w:firstLine="0" w:firstLineChars="0"/>
        <w:rPr>
          <w:rFonts w:hint="eastAsia" w:ascii="微软雅黑" w:hAnsi="微软雅黑" w:eastAsia="微软雅黑" w:cs="微软雅黑"/>
          <w:color w:val="44546A"/>
        </w:rPr>
      </w:pPr>
      <w:r>
        <w:rPr>
          <w:rStyle w:val="5"/>
          <w:rFonts w:hint="eastAsia" w:ascii="微软雅黑" w:hAnsi="微软雅黑" w:eastAsia="微软雅黑" w:cs="微软雅黑"/>
          <w:color w:val="44546A"/>
        </w:rPr>
        <w:t>Key Features</w:t>
      </w:r>
    </w:p>
    <w:p w14:paraId="2256561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0" w:leftChars="0" w:hanging="22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24"/>
          <w:szCs w:val="32"/>
          <w:lang w:val="en-US" w:eastAsia="zh-CN"/>
        </w:rPr>
        <w:t xml:space="preserve">Flow Range: 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From 2 SCCM (milliliters per minute) to 50 SLM (standard liters per minute), suitable for a wide range of applications.</w:t>
      </w:r>
    </w:p>
    <w:p w14:paraId="50B3480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0" w:leftChars="0" w:hanging="22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24"/>
          <w:szCs w:val="32"/>
          <w:lang w:val="en-US" w:eastAsia="zh-CN"/>
        </w:rPr>
        <w:t xml:space="preserve">Metal Sealing Option: 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Provides superior leak-tight performance, with a leak rate of Max 1x10^-11 Pa·m³/sec (He), ensuring ultra-high purity and reliability.</w:t>
      </w:r>
    </w:p>
    <w:p w14:paraId="277CFB9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0" w:leftChars="0" w:hanging="22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24"/>
          <w:szCs w:val="32"/>
          <w:lang w:val="en-US" w:eastAsia="zh-CN"/>
        </w:rPr>
        <w:t xml:space="preserve">EtherCAT Communication: 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Ensures fast, deterministic communication for seamless integration with other devices in automated systems.</w:t>
      </w:r>
    </w:p>
    <w:p w14:paraId="38B9742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0" w:leftChars="0" w:hanging="22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24"/>
          <w:szCs w:val="32"/>
          <w:lang w:val="en-US" w:eastAsia="zh-CN"/>
        </w:rPr>
        <w:t xml:space="preserve">High Precision and Repeatability: 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Achieves ±1% S.P. (set point) accuracy, ensuring consistent and repeatable performance for critical applications.</w:t>
      </w:r>
    </w:p>
    <w:p w14:paraId="3941D17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20" w:leftChars="0" w:hanging="22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24"/>
          <w:szCs w:val="32"/>
          <w:lang w:val="en-US" w:eastAsia="zh-CN"/>
        </w:rPr>
        <w:t>Connection Type Options: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 xml:space="preserve"> Available with IGS connectors for enhanced compatibility and integration.</w:t>
      </w:r>
    </w:p>
    <w:p w14:paraId="039B33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51116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sectPr>
          <w:pgSz w:w="11906" w:h="16838"/>
          <w:pgMar w:top="1440" w:right="1800" w:bottom="1118" w:left="1800" w:header="851" w:footer="992" w:gutter="0"/>
          <w:cols w:space="425" w:num="1"/>
          <w:docGrid w:type="lines" w:linePitch="312" w:charSpace="0"/>
        </w:sectPr>
      </w:pPr>
    </w:p>
    <w:p w14:paraId="60F6FD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495" w:hanging="1037" w:hangingChars="288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Specifications</w:t>
      </w:r>
    </w:p>
    <w:tbl>
      <w:tblPr>
        <w:tblStyle w:val="3"/>
        <w:tblpPr w:leftFromText="181" w:rightFromText="181" w:vertAnchor="text" w:horzAnchor="page" w:tblpX="466" w:tblpY="179"/>
        <w:tblOverlap w:val="never"/>
        <w:tblW w:w="6214" w:type="pct"/>
        <w:tblCellSpacing w:w="0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6"/>
        <w:gridCol w:w="8323"/>
      </w:tblGrid>
      <w:tr w14:paraId="4F42D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  <w:tl2br w:val="nil"/>
            </w:tcBorders>
            <w:shd w:val="clear" w:color="auto" w:fill="D0D3D8"/>
            <w:tcMar>
              <w:left w:w="88" w:type="dxa"/>
              <w:right w:w="88" w:type="dxa"/>
            </w:tcMar>
            <w:vAlign w:val="center"/>
          </w:tcPr>
          <w:p w14:paraId="7C930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Model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D0D3D8"/>
            <w:tcMar>
              <w:left w:w="88" w:type="dxa"/>
              <w:right w:w="88" w:type="dxa"/>
            </w:tcMar>
            <w:vAlign w:val="center"/>
          </w:tcPr>
          <w:p w14:paraId="1C2A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A2</w:t>
            </w:r>
          </w:p>
        </w:tc>
      </w:tr>
      <w:tr w14:paraId="427A2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BADF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Full Scale Range(N2 eqv)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D630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 SCCM – 50 SLM</w:t>
            </w:r>
          </w:p>
        </w:tc>
      </w:tr>
      <w:tr w14:paraId="6760E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5E4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Response Time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4FDB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≤ 0.8 sec </w:t>
            </w:r>
          </w:p>
        </w:tc>
      </w:tr>
      <w:tr w14:paraId="7AE47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vMerge w:val="restart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ADD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Accuracy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3E6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≥25% F.S.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：≤±1% S.P.</w:t>
            </w:r>
          </w:p>
        </w:tc>
      </w:tr>
      <w:tr w14:paraId="71D18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vMerge w:val="continue"/>
            <w:tcBorders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FE6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9B1C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＜25% F.S. ：≤± 0.25% F.S.</w:t>
            </w:r>
          </w:p>
        </w:tc>
      </w:tr>
      <w:tr w14:paraId="0E774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014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Linearity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B53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≤±0.5% of Full Scale（30SLM以上≤1%） </w:t>
            </w:r>
          </w:p>
        </w:tc>
      </w:tr>
      <w:tr w14:paraId="18EE4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0B7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Repeatability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BE3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≤±0.1% of Full Scale</w:t>
            </w:r>
          </w:p>
        </w:tc>
      </w:tr>
      <w:tr w14:paraId="02450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vMerge w:val="restart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BD80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Operating Differential Pressure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929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 SCCM – 5 SLM：0.05 - 0.28 MPa</w:t>
            </w:r>
          </w:p>
        </w:tc>
      </w:tr>
      <w:tr w14:paraId="046C9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vMerge w:val="continue"/>
            <w:tcBorders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EF8B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D0C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6 SLM – 50 SLM：0.1 – 0.28 MPa</w:t>
            </w:r>
          </w:p>
        </w:tc>
      </w:tr>
      <w:tr w14:paraId="4D63E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vMerge w:val="restart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1E5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Leak Integrity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54FF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Viton 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：Max 1x10-9Pa.m3/sec (He)</w:t>
            </w:r>
          </w:p>
        </w:tc>
      </w:tr>
      <w:tr w14:paraId="30E33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vMerge w:val="continue"/>
            <w:tcBorders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4F29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B6A3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Metal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/All </w:t>
            </w:r>
            <w:r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Metal 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：Max 1x10-11Pa.m3/sec (He)</w:t>
            </w:r>
          </w:p>
        </w:tc>
      </w:tr>
      <w:tr w14:paraId="3842D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vMerge w:val="restart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B40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Control Range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41F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Single Gas： 2-100% of Full Scale</w:t>
            </w:r>
          </w:p>
        </w:tc>
      </w:tr>
      <w:tr w14:paraId="09EC1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vMerge w:val="continue"/>
            <w:tcBorders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9528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1837B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Multi Gas Multi Range：5-100% of Full Scale</w:t>
            </w:r>
          </w:p>
        </w:tc>
      </w:tr>
      <w:tr w14:paraId="5B038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B9F3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 operating Pressure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4C53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0.48 MPa</w:t>
            </w:r>
          </w:p>
        </w:tc>
      </w:tr>
      <w:tr w14:paraId="4D19B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F0DE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Proof Pressure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CA3A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 MPa</w:t>
            </w:r>
          </w:p>
        </w:tc>
      </w:tr>
      <w:tr w14:paraId="36028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E740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Operation Tempe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ature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08C5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5-45 Deg C</w:t>
            </w:r>
          </w:p>
        </w:tc>
      </w:tr>
    </w:tbl>
    <w:p w14:paraId="407006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tbl>
      <w:tblPr>
        <w:tblStyle w:val="3"/>
        <w:tblpPr w:leftFromText="181" w:rightFromText="181" w:vertAnchor="text" w:horzAnchor="page" w:tblpX="314" w:tblpY="800"/>
        <w:tblOverlap w:val="never"/>
        <w:tblW w:w="6303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4"/>
        <w:gridCol w:w="8424"/>
      </w:tblGrid>
      <w:tr w14:paraId="3DF5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5E58B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Control Valve</w:t>
            </w:r>
          </w:p>
        </w:tc>
        <w:tc>
          <w:tcPr>
            <w:tcW w:w="842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582A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Normally closed/Normally Open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Solenoid Valve</w:t>
            </w:r>
          </w:p>
        </w:tc>
      </w:tr>
      <w:tr w14:paraId="1165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56833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Fitting</w:t>
            </w:r>
          </w:p>
        </w:tc>
        <w:tc>
          <w:tcPr>
            <w:tcW w:w="842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A721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1/4"VCR or 1/4" Swagelok 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Compatible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78A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174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Seal</w:t>
            </w:r>
          </w:p>
        </w:tc>
        <w:tc>
          <w:tcPr>
            <w:tcW w:w="842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D1F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/Metal Seal/All Metal Seal</w:t>
            </w:r>
          </w:p>
        </w:tc>
      </w:tr>
      <w:tr w14:paraId="2C55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39D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Orientation</w:t>
            </w:r>
          </w:p>
        </w:tc>
        <w:tc>
          <w:tcPr>
            <w:tcW w:w="842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FED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Free</w:t>
            </w:r>
          </w:p>
        </w:tc>
      </w:tr>
      <w:tr w14:paraId="2D44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3194" w:type="dxa"/>
            <w:vMerge w:val="restart"/>
            <w:tcBorders>
              <w:top w:val="single" w:color="9CA1AC" w:sz="0" w:space="0"/>
              <w:left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2A9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Wetted Material</w:t>
            </w:r>
          </w:p>
        </w:tc>
        <w:tc>
          <w:tcPr>
            <w:tcW w:w="842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27F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SUS316L, Viton, PTFE, Electromagnetic stainless steel</w:t>
            </w:r>
          </w:p>
        </w:tc>
      </w:tr>
      <w:tr w14:paraId="1EF6F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1374" w:type="pct"/>
            <w:vMerge w:val="continue"/>
            <w:tcBorders>
              <w:left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F52B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04D6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Metal 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SUS316L,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 PTFE, Electromagnetic stainless steel</w:t>
            </w:r>
          </w:p>
        </w:tc>
      </w:tr>
      <w:tr w14:paraId="70BA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1374" w:type="pct"/>
            <w:vMerge w:val="continue"/>
            <w:tcBorders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FE5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EE20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All Metal 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SUS316L,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 Electromagnetic stainless steel</w:t>
            </w:r>
          </w:p>
        </w:tc>
      </w:tr>
      <w:tr w14:paraId="44334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AA94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Surface Finish</w:t>
            </w:r>
          </w:p>
        </w:tc>
        <w:tc>
          <w:tcPr>
            <w:tcW w:w="842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3AA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≤5RA</w:t>
            </w:r>
          </w:p>
        </w:tc>
      </w:tr>
      <w:tr w14:paraId="473AC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tblCellSpacing w:w="0" w:type="dxa"/>
        </w:trPr>
        <w:tc>
          <w:tcPr>
            <w:tcW w:w="3194" w:type="dxa"/>
            <w:tcBorders>
              <w:top w:val="single" w:color="9CA1AC" w:sz="0" w:space="0"/>
              <w:left w:val="single" w:color="9CA1AC" w:sz="0" w:space="0"/>
              <w:bottom w:val="single" w:color="9CA1AC" w:sz="12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EFC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Weight</w:t>
            </w:r>
          </w:p>
        </w:tc>
        <w:tc>
          <w:tcPr>
            <w:tcW w:w="8424" w:type="dxa"/>
            <w:tcBorders>
              <w:top w:val="single" w:color="9CA1AC" w:sz="0" w:space="0"/>
              <w:left w:val="single" w:color="9CA1AC" w:sz="0" w:space="0"/>
              <w:bottom w:val="single" w:color="9CA1AC" w:sz="12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D58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appr. 0.8 KG</w:t>
            </w:r>
          </w:p>
        </w:tc>
      </w:tr>
    </w:tbl>
    <w:p w14:paraId="5BEF8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default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  <w:t>Mechanical</w:t>
      </w:r>
    </w:p>
    <w:p w14:paraId="05AF4C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Electrical</w:t>
      </w:r>
    </w:p>
    <w:tbl>
      <w:tblPr>
        <w:tblStyle w:val="3"/>
        <w:tblpPr w:leftFromText="181" w:rightFromText="181" w:vertAnchor="text" w:horzAnchor="page" w:tblpX="291" w:tblpY="444"/>
        <w:tblOverlap w:val="never"/>
        <w:tblW w:w="6314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4176"/>
        <w:gridCol w:w="4265"/>
      </w:tblGrid>
      <w:tr w14:paraId="7CC3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3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6C33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Communication</w:t>
            </w:r>
          </w:p>
        </w:tc>
        <w:tc>
          <w:tcPr>
            <w:tcW w:w="3626" w:type="pct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E1A8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EtherCAT</w:t>
            </w:r>
          </w:p>
        </w:tc>
      </w:tr>
      <w:tr w14:paraId="05BD8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3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00B7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 Supply</w:t>
            </w:r>
          </w:p>
        </w:tc>
        <w:tc>
          <w:tcPr>
            <w:tcW w:w="1793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EE2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+12VDC-+32VDC</w:t>
            </w:r>
          </w:p>
        </w:tc>
        <w:tc>
          <w:tcPr>
            <w:tcW w:w="1832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4738D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+12VDC 500mA - +32VDC 180mA</w:t>
            </w:r>
          </w:p>
        </w:tc>
      </w:tr>
      <w:tr w14:paraId="72D1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3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01E8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 Consumption</w:t>
            </w:r>
          </w:p>
        </w:tc>
        <w:tc>
          <w:tcPr>
            <w:tcW w:w="1793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6311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+12VDC- +32VDC</w:t>
            </w:r>
          </w:p>
        </w:tc>
        <w:tc>
          <w:tcPr>
            <w:tcW w:w="1832" w:type="pc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6B6E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6W</w:t>
            </w:r>
          </w:p>
        </w:tc>
      </w:tr>
      <w:tr w14:paraId="4BA3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3" w:type="pct"/>
            <w:vMerge w:val="restart"/>
            <w:tcBorders>
              <w:top w:val="single" w:color="9CA1AC" w:sz="0" w:space="0"/>
              <w:left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6B5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RS-485 Connector</w:t>
            </w:r>
          </w:p>
        </w:tc>
        <w:tc>
          <w:tcPr>
            <w:tcW w:w="3626" w:type="pct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10FC8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M8 5Pin Male</w:t>
            </w:r>
          </w:p>
        </w:tc>
      </w:tr>
      <w:tr w14:paraId="475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1373" w:type="pct"/>
            <w:vMerge w:val="continue"/>
            <w:tcBorders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AD7D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26" w:type="pct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861D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RJ45*2</w:t>
            </w:r>
          </w:p>
        </w:tc>
      </w:tr>
    </w:tbl>
    <w:p w14:paraId="633BAC4B">
      <w:pPr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  <w:br w:type="page"/>
      </w:r>
    </w:p>
    <w:p w14:paraId="1BC7F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40" w:leftChars="-400" w:firstLine="0" w:firstLineChars="0"/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Dimensions</w:t>
      </w:r>
    </w:p>
    <w:p w14:paraId="3E6125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40" w:leftChars="-400" w:firstLine="0" w:firstLineChars="0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Acequip Digital EtherCAT Mass Flow Controller  </w:t>
      </w:r>
    </w:p>
    <w:p w14:paraId="67901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40" w:leftChars="-400" w:firstLine="0" w:firstLineChars="0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A2-FCREWCS-E4V/A2-FCMEWCS-E4V/A2-FCTEWCS-E4V/A2-FCRECCS-E4V/A2-FCMECCS-E4V/A2-FCTECCS-E4V</w:t>
      </w:r>
    </w:p>
    <w:p w14:paraId="3591C2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5720715" cy="3784600"/>
            <wp:effectExtent l="0" t="0" r="6985" b="0"/>
            <wp:docPr id="5" name="图片 5" descr="A2橡胶(VCR) - ECAT_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2橡胶(VCR) - ECAT_0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AD6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D929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53750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076A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F97B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19781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7BD72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6745EA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2D01A432">
      <w:pP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48B2E1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23" w:leftChars="0" w:hanging="17" w:firstLineChars="0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Acequip Digital EtherCAT Mass Flow Controller </w:t>
      </w:r>
    </w:p>
    <w:p w14:paraId="120777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23" w:leftChars="0" w:hanging="17" w:firstLineChars="0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A2-FCRECCS-IGW/A2-FCMECCS-IGW/A2-FCTECCS-IGW </w:t>
      </w:r>
      <w:r>
        <w:rPr>
          <w:rFonts w:hint="eastAsia" w:ascii="微软雅黑" w:hAnsi="微软雅黑" w:eastAsia="微软雅黑" w:cs="微软雅黑"/>
          <w:color w:val="44546A" w:themeColor="text2"/>
          <w:sz w:val="36"/>
          <w:szCs w:val="36"/>
          <w:lang w:val="en-US" w:eastAsia="zh-CN"/>
          <w14:textFill>
            <w14:solidFill>
              <w14:schemeClr w14:val="tx2"/>
            </w14:solidFill>
          </w14:textFill>
        </w:rPr>
        <w:t>(IGS 1.125"W-SEAL)</w:t>
      </w:r>
    </w:p>
    <w:p w14:paraId="22817B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8E1F9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5720715" cy="3784600"/>
            <wp:effectExtent l="0" t="0" r="6985" b="0"/>
            <wp:docPr id="6" name="图片 6" descr="A2金属（IGS） - ECAT（无显示）_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2金属（IGS） - ECAT（无显示）_0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3E5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5317F7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63EBC6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374FB5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CB1D2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1DFE5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61101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06E27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</w:p>
    <w:p w14:paraId="4CF4DA2C">
      <w:pP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  <w:br w:type="page"/>
      </w:r>
    </w:p>
    <w:p w14:paraId="735CD8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75A3C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029E2C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0E3D3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32982D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495" w:hanging="1037" w:hangingChars="288"/>
        <w:rPr>
          <w:rFonts w:hint="default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Part Number Identification</w:t>
      </w:r>
    </w:p>
    <w:p w14:paraId="74A890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Acequip Digital EtherCAT Mass Flow Controller </w:t>
      </w:r>
    </w:p>
    <w:p w14:paraId="5CE3E0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A2-FCRECCS-E4V/A2-FCMECCS-E4V/A2-FCTECCS-E4V</w:t>
      </w:r>
    </w:p>
    <w:p w14:paraId="32063B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-635000</wp:posOffset>
            </wp:positionH>
            <wp:positionV relativeFrom="paragraph">
              <wp:posOffset>300990</wp:posOffset>
            </wp:positionV>
            <wp:extent cx="5730875" cy="4051935"/>
            <wp:effectExtent l="0" t="0" r="9525" b="12065"/>
            <wp:wrapSquare wrapText="bothSides"/>
            <wp:docPr id="1" name="图片 1" descr="选型图原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选型图原图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4A53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</w:p>
    <w:sectPr>
      <w:pgSz w:w="11906" w:h="16838"/>
      <w:pgMar w:top="1440" w:right="1066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062BF"/>
    <w:multiLevelType w:val="singleLevel"/>
    <w:tmpl w:val="8D2062B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MzZiM2NmOTliMmFjMjcwZDg2NGFiMmMzMGMyZWMifQ=="/>
  </w:docVars>
  <w:rsids>
    <w:rsidRoot w:val="31CA3577"/>
    <w:rsid w:val="01351A25"/>
    <w:rsid w:val="03194DBA"/>
    <w:rsid w:val="03EC23B3"/>
    <w:rsid w:val="07E64913"/>
    <w:rsid w:val="14F73147"/>
    <w:rsid w:val="21070D2E"/>
    <w:rsid w:val="2A2A6B23"/>
    <w:rsid w:val="31CA3577"/>
    <w:rsid w:val="32106A57"/>
    <w:rsid w:val="3DFD3B43"/>
    <w:rsid w:val="3E4310FA"/>
    <w:rsid w:val="3F1B2938"/>
    <w:rsid w:val="41BB2256"/>
    <w:rsid w:val="47FD13AC"/>
    <w:rsid w:val="49D72320"/>
    <w:rsid w:val="51CF6052"/>
    <w:rsid w:val="54E666EF"/>
    <w:rsid w:val="55AD08A8"/>
    <w:rsid w:val="5A165CF6"/>
    <w:rsid w:val="5B800BE2"/>
    <w:rsid w:val="609D124F"/>
    <w:rsid w:val="70EE29E6"/>
    <w:rsid w:val="731C5D6C"/>
    <w:rsid w:val="741A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H5"/>
    <w:basedOn w:val="1"/>
    <w:qFormat/>
    <w:uiPriority w:val="0"/>
    <w:pPr>
      <w:keepNext/>
      <w:keepLines/>
      <w:spacing w:before="140" w:after="140" w:line="240" w:lineRule="auto"/>
      <w:outlineLvl w:val="2"/>
    </w:pPr>
    <w:rPr>
      <w:rFonts w:cs="Calibri" w:asciiTheme="majorAscii" w:hAnsiTheme="majorAscii" w:eastAsiaTheme="minorEastAsia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413</Words>
  <Characters>2534</Characters>
  <Lines>0</Lines>
  <Paragraphs>0</Paragraphs>
  <TotalTime>2</TotalTime>
  <ScaleCrop>false</ScaleCrop>
  <LinksUpToDate>false</LinksUpToDate>
  <CharactersWithSpaces>2839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2024-07-18T07:32:00Z</dcterms:created>
  <dc:creator>Cccarmen</dc:creator>
  <cp:lastModifiedBy>Cccarmen</cp:lastModifiedBy>
  <dcterms:modified xsi:type="dcterms:W3CDTF">2025-03-05T02:34:53Z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BC817E41FC8440F3A718E410A7FE193B_13</vt:lpwstr>
  </property>
  <property fmtid="{D5CDD505-2E9C-101B-9397-08002B2CF9AE}" pid="4" name="KSOTemplateDocerSaveRecord">
    <vt:lpwstr>eyJoZGlkIjoiYzcxMzZiM2NmOTliMmFjMjcwZDg2NGFiMmMzMGMyZWMiLCJ1c2VySWQiOiIyOTM3NzMzMDkifQ==</vt:lpwstr>
  </property>
</Properties>
</file>